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281F2E" w:rsidRDefault="0017571B" w:rsidP="007706BE">
            <w:pPr>
              <w:widowControl w:val="0"/>
              <w:autoSpaceDE w:val="0"/>
              <w:autoSpaceDN w:val="0"/>
              <w:adjustRightInd w:val="0"/>
              <w:jc w:val="center"/>
              <w:rPr>
                <w:rFonts w:ascii="Times New Roman" w:hAnsi="Times New Roman"/>
                <w:b/>
                <w:bCs/>
              </w:rPr>
            </w:pPr>
            <w:r w:rsidRPr="00281F2E">
              <w:rPr>
                <w:rFonts w:ascii="Times New Roman" w:hAnsi="Times New Roman"/>
                <w:b/>
                <w:bCs/>
              </w:rPr>
              <w:t>Assurance of Student Learnin</w:t>
            </w:r>
            <w:r w:rsidR="007706BE" w:rsidRPr="00281F2E">
              <w:rPr>
                <w:rFonts w:ascii="Times New Roman" w:hAnsi="Times New Roman"/>
                <w:b/>
                <w:bCs/>
              </w:rPr>
              <w:t>g</w:t>
            </w:r>
            <w:r w:rsidR="00060BE5" w:rsidRPr="00281F2E">
              <w:rPr>
                <w:rFonts w:ascii="Times New Roman" w:hAnsi="Times New Roman"/>
                <w:b/>
                <w:bCs/>
              </w:rPr>
              <w:t xml:space="preserve"> Report</w:t>
            </w:r>
          </w:p>
          <w:p w14:paraId="1F91F812" w14:textId="49B02356" w:rsidR="0017571B" w:rsidRPr="00281F2E" w:rsidRDefault="00886031" w:rsidP="00B33C1F">
            <w:pPr>
              <w:widowControl w:val="0"/>
              <w:autoSpaceDE w:val="0"/>
              <w:autoSpaceDN w:val="0"/>
              <w:adjustRightInd w:val="0"/>
              <w:jc w:val="center"/>
              <w:rPr>
                <w:rFonts w:ascii="Times New Roman" w:hAnsi="Times New Roman"/>
                <w:b/>
                <w:bCs/>
                <w:sz w:val="28"/>
                <w:szCs w:val="28"/>
              </w:rPr>
            </w:pPr>
            <w:r w:rsidRPr="00281F2E">
              <w:rPr>
                <w:rFonts w:ascii="Times New Roman" w:hAnsi="Times New Roman"/>
                <w:b/>
                <w:bCs/>
              </w:rPr>
              <w:t>20</w:t>
            </w:r>
            <w:r w:rsidR="00F9415F" w:rsidRPr="00281F2E">
              <w:rPr>
                <w:rFonts w:ascii="Times New Roman" w:hAnsi="Times New Roman"/>
                <w:b/>
                <w:bCs/>
              </w:rPr>
              <w:t>2</w:t>
            </w:r>
            <w:r w:rsidR="000F6B77">
              <w:rPr>
                <w:rFonts w:ascii="Times New Roman" w:hAnsi="Times New Roman"/>
                <w:b/>
                <w:bCs/>
              </w:rPr>
              <w:t>3</w:t>
            </w:r>
            <w:r w:rsidRPr="00281F2E">
              <w:rPr>
                <w:rFonts w:ascii="Times New Roman" w:hAnsi="Times New Roman"/>
                <w:b/>
                <w:bCs/>
              </w:rPr>
              <w:t>-202</w:t>
            </w:r>
            <w:r w:rsidR="000F6B77">
              <w:rPr>
                <w:rFonts w:ascii="Times New Roman" w:hAnsi="Times New Roman"/>
                <w:b/>
                <w:bCs/>
              </w:rPr>
              <w:t>4</w:t>
            </w:r>
          </w:p>
        </w:tc>
      </w:tr>
      <w:tr w:rsidR="00FF131C" w14:paraId="62B2B48D" w14:textId="77777777" w:rsidTr="00FF131C">
        <w:trPr>
          <w:trHeight w:val="239"/>
        </w:trPr>
        <w:tc>
          <w:tcPr>
            <w:tcW w:w="6108" w:type="dxa"/>
            <w:gridSpan w:val="2"/>
          </w:tcPr>
          <w:p w14:paraId="506B9AE1" w14:textId="540BAED3" w:rsidR="0017571B"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Potter College of Arts and Letters</w:t>
            </w:r>
          </w:p>
        </w:tc>
        <w:tc>
          <w:tcPr>
            <w:tcW w:w="8275" w:type="dxa"/>
          </w:tcPr>
          <w:p w14:paraId="4B219735" w14:textId="4B692D26" w:rsidR="0017571B"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Political Science</w:t>
            </w:r>
          </w:p>
        </w:tc>
      </w:tr>
      <w:tr w:rsidR="00FF131C" w14:paraId="3FB6829E" w14:textId="77777777" w:rsidTr="00FF131C">
        <w:trPr>
          <w:trHeight w:val="222"/>
        </w:trPr>
        <w:tc>
          <w:tcPr>
            <w:tcW w:w="14383" w:type="dxa"/>
            <w:gridSpan w:val="3"/>
          </w:tcPr>
          <w:p w14:paraId="7CC57F6D" w14:textId="162BF782" w:rsidR="0017571B" w:rsidRPr="00281F2E" w:rsidRDefault="00FE77E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Paralegal Studies (1757)</w:t>
            </w:r>
          </w:p>
        </w:tc>
      </w:tr>
      <w:tr w:rsidR="00FF131C" w14:paraId="56A671A4" w14:textId="77777777" w:rsidTr="00FF131C">
        <w:trPr>
          <w:trHeight w:val="222"/>
        </w:trPr>
        <w:tc>
          <w:tcPr>
            <w:tcW w:w="14383" w:type="dxa"/>
            <w:gridSpan w:val="3"/>
          </w:tcPr>
          <w:p w14:paraId="6AD05DAC" w14:textId="2EF61D5C" w:rsidR="00141CFC"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Julie Shadoan, Program Coordinator</w:t>
            </w:r>
          </w:p>
        </w:tc>
      </w:tr>
      <w:tr w:rsidR="00FF131C" w14:paraId="53FAE6BE" w14:textId="77777777" w:rsidTr="00281F2E">
        <w:trPr>
          <w:trHeight w:val="584"/>
        </w:trPr>
        <w:tc>
          <w:tcPr>
            <w:tcW w:w="4045" w:type="dxa"/>
            <w:shd w:val="clear" w:color="auto" w:fill="auto"/>
          </w:tcPr>
          <w:p w14:paraId="611250FD" w14:textId="32A25FBC" w:rsidR="0006474C" w:rsidRPr="00281F2E" w:rsidRDefault="0006474C" w:rsidP="0006474C">
            <w:pPr>
              <w:rPr>
                <w:rFonts w:ascii="Times New Roman" w:hAnsi="Times New Roman"/>
                <w:sz w:val="22"/>
                <w:szCs w:val="22"/>
              </w:rPr>
            </w:pPr>
            <w:r w:rsidRPr="00281F2E">
              <w:rPr>
                <w:rFonts w:ascii="Times New Roman" w:hAnsi="Times New Roman"/>
                <w:b/>
                <w:bCs/>
                <w:i/>
                <w:iCs/>
                <w:sz w:val="22"/>
                <w:szCs w:val="22"/>
              </w:rPr>
              <w:t>Is this an online program</w:t>
            </w:r>
            <w:r w:rsidRPr="00281F2E">
              <w:rPr>
                <w:rFonts w:ascii="Times New Roman" w:hAnsi="Times New Roman"/>
                <w:sz w:val="22"/>
                <w:szCs w:val="22"/>
              </w:rPr>
              <w:t>? No</w:t>
            </w:r>
          </w:p>
          <w:p w14:paraId="164BCF5D" w14:textId="77777777" w:rsidR="0006474C" w:rsidRPr="00281F2E" w:rsidRDefault="0006474C"/>
        </w:tc>
        <w:tc>
          <w:tcPr>
            <w:tcW w:w="10338" w:type="dxa"/>
            <w:gridSpan w:val="2"/>
          </w:tcPr>
          <w:p w14:paraId="755EE16C" w14:textId="2621480E" w:rsidR="0006474C" w:rsidRPr="00281F2E" w:rsidRDefault="0006474C" w:rsidP="00281F2E">
            <w:pPr>
              <w:rPr>
                <w:rFonts w:ascii="Times New Roman" w:hAnsi="Times New Roman"/>
                <w:sz w:val="22"/>
                <w:szCs w:val="22"/>
              </w:rPr>
            </w:pPr>
            <w:r w:rsidRPr="00281F2E">
              <w:rPr>
                <w:rFonts w:ascii="Times New Roman" w:hAnsi="Times New Roman"/>
                <w:sz w:val="22"/>
                <w:szCs w:val="22"/>
              </w:rPr>
              <w:t xml:space="preserve">Please make sure the Program Learning Outcomes listed match those in </w:t>
            </w:r>
            <w:proofErr w:type="spellStart"/>
            <w:r w:rsidRPr="00281F2E">
              <w:rPr>
                <w:rFonts w:ascii="Times New Roman" w:hAnsi="Times New Roman"/>
                <w:sz w:val="22"/>
                <w:szCs w:val="22"/>
              </w:rPr>
              <w:t>CourseLeaf</w:t>
            </w:r>
            <w:proofErr w:type="spellEnd"/>
            <w:r w:rsidRPr="00281F2E">
              <w:rPr>
                <w:rFonts w:ascii="Times New Roman" w:hAnsi="Times New Roman"/>
                <w:sz w:val="22"/>
                <w:szCs w:val="22"/>
              </w:rPr>
              <w:t xml:space="preserve"> . Indicate verification here   </w:t>
            </w:r>
            <w:r w:rsidR="007E47F5">
              <w:rPr>
                <w:noProof/>
                <w:position w:val="-2"/>
              </w:rPr>
              <w:drawing>
                <wp:inline distT="0" distB="0" distL="0" distR="0" wp14:anchorId="33AEE1DC" wp14:editId="571B9534">
                  <wp:extent cx="141287" cy="1412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1287" cy="141287"/>
                          </a:xfrm>
                          <a:prstGeom prst="rect">
                            <a:avLst/>
                          </a:prstGeom>
                        </pic:spPr>
                      </pic:pic>
                    </a:graphicData>
                  </a:graphic>
                </wp:inline>
              </w:drawing>
            </w:r>
            <w:r w:rsidR="007E47F5">
              <w:rPr>
                <w:rFonts w:ascii="Times New Roman" w:hAnsi="Times New Roman"/>
                <w:sz w:val="22"/>
                <w:szCs w:val="22"/>
              </w:rPr>
              <w:t xml:space="preserve"> </w:t>
            </w:r>
            <w:r w:rsidRPr="00281F2E">
              <w:rPr>
                <w:rFonts w:ascii="Times New Roman" w:hAnsi="Times New Roman"/>
                <w:sz w:val="22"/>
                <w:szCs w:val="22"/>
              </w:rPr>
              <w:t>Yes, they match!</w:t>
            </w:r>
            <w:r w:rsidR="005B3461" w:rsidRPr="00281F2E">
              <w:rPr>
                <w:rFonts w:ascii="Times New Roman" w:hAnsi="Times New Roman"/>
                <w:sz w:val="22"/>
                <w:szCs w:val="22"/>
              </w:rPr>
              <w:t xml:space="preserve"> </w:t>
            </w:r>
            <w:r w:rsidR="007E47F5">
              <w:rPr>
                <w:rFonts w:ascii="Times New Roman" w:hAnsi="Times New Roman"/>
                <w:sz w:val="22"/>
                <w:szCs w:val="22"/>
              </w:rPr>
              <w:t>Assessing 3/5.</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3FF2F40" w:rsidR="007706BE" w:rsidRPr="00FF3DCE" w:rsidRDefault="00FF131C" w:rsidP="0031105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617B27">
              <w:t xml:space="preserve"> </w:t>
            </w:r>
            <w:r w:rsidR="00617B27" w:rsidRPr="00617B27">
              <w:rPr>
                <w:rFonts w:ascii="Times New Roman" w:hAnsi="Times New Roman"/>
                <w:b/>
                <w:bCs/>
                <w:sz w:val="20"/>
                <w:szCs w:val="20"/>
              </w:rPr>
              <w:t>Demonstrate an understanding of the ethical restrictions of paralegal practice.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931E77E" w14:textId="77777777" w:rsidR="007706BE" w:rsidRDefault="006436C9" w:rsidP="00D227B4">
            <w:pPr>
              <w:widowControl w:val="0"/>
              <w:autoSpaceDE w:val="0"/>
              <w:autoSpaceDN w:val="0"/>
              <w:adjustRightInd w:val="0"/>
              <w:rPr>
                <w:rFonts w:ascii="Times New Roman" w:hAnsi="Times New Roman"/>
                <w:bCs/>
                <w:sz w:val="20"/>
                <w:szCs w:val="20"/>
              </w:rPr>
            </w:pPr>
            <w:r w:rsidRPr="006436C9">
              <w:rPr>
                <w:rFonts w:ascii="Times New Roman" w:hAnsi="Times New Roman"/>
                <w:bCs/>
                <w:sz w:val="20"/>
                <w:szCs w:val="20"/>
              </w:rPr>
              <w:t>Office Simulations (PLS 200, PLS 393)</w:t>
            </w:r>
          </w:p>
          <w:p w14:paraId="681FFD89" w14:textId="4114774F" w:rsidR="00D227B4" w:rsidRPr="00FF3DCE" w:rsidRDefault="00D227B4" w:rsidP="00D227B4">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4EE62050" w14:textId="77777777" w:rsidR="00B3239E" w:rsidRDefault="006436C9" w:rsidP="00D227B4">
            <w:pPr>
              <w:widowControl w:val="0"/>
              <w:autoSpaceDE w:val="0"/>
              <w:autoSpaceDN w:val="0"/>
              <w:adjustRightInd w:val="0"/>
              <w:rPr>
                <w:rFonts w:ascii="Times New Roman" w:hAnsi="Times New Roman"/>
                <w:bCs/>
                <w:sz w:val="20"/>
                <w:szCs w:val="20"/>
              </w:rPr>
            </w:pPr>
            <w:r w:rsidRPr="006436C9">
              <w:rPr>
                <w:rFonts w:ascii="Times New Roman" w:hAnsi="Times New Roman"/>
                <w:bCs/>
                <w:sz w:val="20"/>
                <w:szCs w:val="20"/>
              </w:rPr>
              <w:t>Internship Supervisor Evaluation (PLS 499)</w:t>
            </w:r>
          </w:p>
          <w:p w14:paraId="7EBD0E2F" w14:textId="62CF89CB" w:rsidR="00D227B4" w:rsidRPr="00FF3DCE" w:rsidRDefault="00D227B4" w:rsidP="00D227B4">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81CBA58" w:rsidR="007706BE" w:rsidRPr="00FF3DCE" w:rsidRDefault="007706BE" w:rsidP="007706BE">
            <w:pPr>
              <w:widowControl w:val="0"/>
              <w:autoSpaceDE w:val="0"/>
              <w:autoSpaceDN w:val="0"/>
              <w:adjustRightInd w:val="0"/>
              <w:jc w:val="center"/>
              <w:rPr>
                <w:rFonts w:ascii="Times New Roman" w:hAnsi="Times New Roman"/>
                <w:b/>
                <w:sz w:val="20"/>
                <w:szCs w:val="20"/>
              </w:rPr>
            </w:pPr>
            <w:r w:rsidRPr="004A0F85">
              <w:rPr>
                <w:rFonts w:ascii="Times New Roman" w:hAnsi="Times New Roman"/>
                <w:b/>
                <w:sz w:val="20"/>
                <w:szCs w:val="20"/>
                <w:highlight w:val="yellow"/>
              </w:rPr>
              <w:t>Met</w:t>
            </w:r>
          </w:p>
        </w:tc>
        <w:tc>
          <w:tcPr>
            <w:tcW w:w="1350" w:type="dxa"/>
            <w:shd w:val="clear" w:color="auto" w:fill="auto"/>
            <w:vAlign w:val="center"/>
          </w:tcPr>
          <w:p w14:paraId="764268B7" w14:textId="00521685" w:rsidR="007706BE" w:rsidRPr="00FF3DCE" w:rsidRDefault="007706BE" w:rsidP="007706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9C741BB" w:rsidR="00B3239E" w:rsidRPr="00FF3DCE" w:rsidRDefault="00FF131C" w:rsidP="00D227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D227B4">
              <w:rPr>
                <w:rFonts w:ascii="Times New Roman" w:hAnsi="Times New Roman"/>
                <w:b/>
                <w:bCs/>
                <w:sz w:val="20"/>
                <w:szCs w:val="20"/>
              </w:rPr>
              <w:t xml:space="preserve">  </w:t>
            </w:r>
            <w:r w:rsidR="00617B27">
              <w:t xml:space="preserve"> </w:t>
            </w:r>
            <w:r w:rsidR="00617B27" w:rsidRPr="00617B27">
              <w:rPr>
                <w:rFonts w:ascii="Times New Roman" w:hAnsi="Times New Roman"/>
                <w:b/>
                <w:bCs/>
                <w:sz w:val="20"/>
                <w:szCs w:val="20"/>
              </w:rPr>
              <w:t>Communicate effectively within the standards of practice.</w:t>
            </w:r>
          </w:p>
        </w:tc>
      </w:tr>
      <w:tr w:rsidR="00B3239E" w:rsidRPr="00964DD0" w14:paraId="018E91BF" w14:textId="77777777" w:rsidTr="00D227B4">
        <w:trPr>
          <w:trHeight w:val="261"/>
        </w:trPr>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0D1C081"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Office Simulations (PLS 225, PLS 250 and PLS 393)</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15D9A72"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Course Writing</w:t>
            </w:r>
            <w:r w:rsidR="008D2EAE">
              <w:rPr>
                <w:rFonts w:ascii="Times New Roman" w:hAnsi="Times New Roman"/>
                <w:sz w:val="20"/>
                <w:szCs w:val="20"/>
              </w:rPr>
              <w:t xml:space="preserve"> and Presentation</w:t>
            </w:r>
            <w:r w:rsidRPr="006436C9">
              <w:rPr>
                <w:rFonts w:ascii="Times New Roman" w:hAnsi="Times New Roman"/>
                <w:sz w:val="20"/>
                <w:szCs w:val="20"/>
              </w:rPr>
              <w:t xml:space="preserve"> Projects (PLS 225, PLS 250 and PLS 450)</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6F3E50A" w:rsidR="00402256" w:rsidRPr="00FF3DCE" w:rsidRDefault="00402256" w:rsidP="00402256">
            <w:pPr>
              <w:widowControl w:val="0"/>
              <w:autoSpaceDE w:val="0"/>
              <w:autoSpaceDN w:val="0"/>
              <w:adjustRightInd w:val="0"/>
              <w:jc w:val="center"/>
              <w:rPr>
                <w:rFonts w:ascii="Times New Roman" w:hAnsi="Times New Roman"/>
                <w:b/>
                <w:sz w:val="20"/>
                <w:szCs w:val="20"/>
              </w:rPr>
            </w:pPr>
            <w:r w:rsidRPr="00A40E16">
              <w:rPr>
                <w:rFonts w:ascii="Times New Roman" w:hAnsi="Times New Roman"/>
                <w:b/>
                <w:sz w:val="20"/>
                <w:szCs w:val="20"/>
                <w:highlight w:val="yellow"/>
              </w:rPr>
              <w:t>Met</w:t>
            </w:r>
          </w:p>
        </w:tc>
        <w:tc>
          <w:tcPr>
            <w:tcW w:w="1350" w:type="dxa"/>
            <w:shd w:val="clear" w:color="auto" w:fill="auto"/>
            <w:vAlign w:val="center"/>
          </w:tcPr>
          <w:p w14:paraId="06A0BD3A" w14:textId="5E72BAC1"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A6DE0EB" w:rsidR="00B3239E" w:rsidRPr="00FF3DCE" w:rsidRDefault="00FF131C" w:rsidP="00D227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617B27">
              <w:rPr>
                <w:rFonts w:ascii="Times New Roman" w:hAnsi="Times New Roman"/>
                <w:b/>
                <w:bCs/>
                <w:sz w:val="20"/>
                <w:szCs w:val="20"/>
              </w:rPr>
              <w:t xml:space="preserve">  </w:t>
            </w:r>
            <w:r w:rsidR="00617B27">
              <w:t xml:space="preserve"> </w:t>
            </w:r>
            <w:r w:rsidR="00617B27" w:rsidRPr="00617B27">
              <w:rPr>
                <w:rFonts w:ascii="Times New Roman" w:hAnsi="Times New Roman"/>
                <w:b/>
                <w:bCs/>
                <w:sz w:val="20"/>
                <w:szCs w:val="20"/>
              </w:rPr>
              <w:t>Execute effective legal research strategies and critically construct legal argument.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CD0EF50"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 xml:space="preserve">Course </w:t>
            </w:r>
            <w:r w:rsidR="008D2EAE">
              <w:rPr>
                <w:rFonts w:ascii="Times New Roman" w:hAnsi="Times New Roman"/>
                <w:sz w:val="20"/>
                <w:szCs w:val="20"/>
              </w:rPr>
              <w:t xml:space="preserve">Research and </w:t>
            </w:r>
            <w:r w:rsidRPr="006436C9">
              <w:rPr>
                <w:rFonts w:ascii="Times New Roman" w:hAnsi="Times New Roman"/>
                <w:sz w:val="20"/>
                <w:szCs w:val="20"/>
              </w:rPr>
              <w:t>Writing Projects (PLS 250, PLS 450)</w:t>
            </w:r>
          </w:p>
        </w:tc>
      </w:tr>
      <w:tr w:rsidR="00B3239E" w:rsidRPr="00964DD0" w14:paraId="2E0E0413" w14:textId="77777777" w:rsidTr="00D227B4">
        <w:trPr>
          <w:trHeight w:val="234"/>
        </w:trPr>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3C5264E"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Mock Trial (PLS 393)</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201EBB1" w:rsidR="00402256" w:rsidRPr="00FF3DCE" w:rsidRDefault="00402256" w:rsidP="00402256">
            <w:pPr>
              <w:widowControl w:val="0"/>
              <w:autoSpaceDE w:val="0"/>
              <w:autoSpaceDN w:val="0"/>
              <w:adjustRightInd w:val="0"/>
              <w:jc w:val="center"/>
              <w:rPr>
                <w:rFonts w:ascii="Times New Roman" w:hAnsi="Times New Roman"/>
                <w:b/>
                <w:sz w:val="20"/>
                <w:szCs w:val="20"/>
              </w:rPr>
            </w:pPr>
            <w:r w:rsidRPr="00A40E16">
              <w:rPr>
                <w:rFonts w:ascii="Times New Roman" w:hAnsi="Times New Roman"/>
                <w:b/>
                <w:sz w:val="20"/>
                <w:szCs w:val="20"/>
                <w:highlight w:val="yellow"/>
              </w:rPr>
              <w:t>Met</w:t>
            </w:r>
          </w:p>
        </w:tc>
        <w:tc>
          <w:tcPr>
            <w:tcW w:w="1350" w:type="dxa"/>
            <w:shd w:val="clear" w:color="auto" w:fill="auto"/>
            <w:vAlign w:val="center"/>
          </w:tcPr>
          <w:p w14:paraId="7EF23466" w14:textId="78BC1001"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FC2DD0A" w14:textId="1F0A5231" w:rsidR="008D2EAE" w:rsidRDefault="008D2EAE" w:rsidP="00D227B4">
            <w:pPr>
              <w:jc w:val="both"/>
              <w:rPr>
                <w:rFonts w:ascii="Times New Roman" w:hAnsi="Times New Roman"/>
                <w:bCs/>
                <w:sz w:val="20"/>
                <w:szCs w:val="20"/>
              </w:rPr>
            </w:pPr>
            <w:r>
              <w:rPr>
                <w:rFonts w:ascii="Times New Roman" w:hAnsi="Times New Roman"/>
                <w:bCs/>
                <w:sz w:val="20"/>
                <w:szCs w:val="20"/>
              </w:rPr>
              <w:t xml:space="preserve">Students in the Certificate Program Option were not assessed separately from those in the </w:t>
            </w:r>
            <w:proofErr w:type="gramStart"/>
            <w:r>
              <w:rPr>
                <w:rFonts w:ascii="Times New Roman" w:hAnsi="Times New Roman"/>
                <w:bCs/>
                <w:sz w:val="20"/>
                <w:szCs w:val="20"/>
              </w:rPr>
              <w:t>Bachelor’s Degree</w:t>
            </w:r>
            <w:proofErr w:type="gramEnd"/>
            <w:r>
              <w:rPr>
                <w:rFonts w:ascii="Times New Roman" w:hAnsi="Times New Roman"/>
                <w:bCs/>
                <w:sz w:val="20"/>
                <w:szCs w:val="20"/>
              </w:rPr>
              <w:t xml:space="preserve"> Program Option for 2023-2024, but they will be going forward.  </w:t>
            </w:r>
          </w:p>
          <w:p w14:paraId="291CA50E" w14:textId="77777777" w:rsidR="008D2EAE" w:rsidRDefault="008D2EAE" w:rsidP="00D227B4">
            <w:pPr>
              <w:jc w:val="both"/>
              <w:rPr>
                <w:rFonts w:ascii="Times New Roman" w:hAnsi="Times New Roman"/>
                <w:bCs/>
                <w:sz w:val="20"/>
                <w:szCs w:val="20"/>
              </w:rPr>
            </w:pPr>
          </w:p>
          <w:p w14:paraId="0BB52837" w14:textId="4AF4D4CA" w:rsidR="0075740F" w:rsidRPr="00FF3DCE" w:rsidRDefault="006436C9" w:rsidP="00D227B4">
            <w:pPr>
              <w:jc w:val="both"/>
              <w:rPr>
                <w:rFonts w:ascii="Times New Roman" w:hAnsi="Times New Roman"/>
                <w:bCs/>
                <w:sz w:val="20"/>
                <w:szCs w:val="20"/>
              </w:rPr>
            </w:pPr>
            <w:r>
              <w:rPr>
                <w:rFonts w:ascii="Times New Roman" w:hAnsi="Times New Roman"/>
                <w:bCs/>
                <w:sz w:val="20"/>
                <w:szCs w:val="20"/>
              </w:rPr>
              <w:t>Based on comments from the external accredi</w:t>
            </w:r>
            <w:r w:rsidR="00311050">
              <w:rPr>
                <w:rFonts w:ascii="Times New Roman" w:hAnsi="Times New Roman"/>
                <w:bCs/>
                <w:sz w:val="20"/>
                <w:szCs w:val="20"/>
              </w:rPr>
              <w:t>tation site visit team</w:t>
            </w:r>
            <w:r w:rsidR="006F30FE">
              <w:rPr>
                <w:rFonts w:ascii="Times New Roman" w:hAnsi="Times New Roman"/>
                <w:bCs/>
                <w:sz w:val="20"/>
                <w:szCs w:val="20"/>
              </w:rPr>
              <w:t xml:space="preserve"> in 2023</w:t>
            </w:r>
            <w:r w:rsidR="00311050">
              <w:rPr>
                <w:rFonts w:ascii="Times New Roman" w:hAnsi="Times New Roman"/>
                <w:bCs/>
                <w:sz w:val="20"/>
                <w:szCs w:val="20"/>
              </w:rPr>
              <w:t xml:space="preserve">, the Program Coordinator, Program Faculty and Advisory Board </w:t>
            </w:r>
            <w:r w:rsidR="000F6B77">
              <w:rPr>
                <w:rFonts w:ascii="Times New Roman" w:hAnsi="Times New Roman"/>
                <w:bCs/>
                <w:sz w:val="20"/>
                <w:szCs w:val="20"/>
              </w:rPr>
              <w:t>have</w:t>
            </w:r>
            <w:r w:rsidR="00311050">
              <w:rPr>
                <w:rFonts w:ascii="Times New Roman" w:hAnsi="Times New Roman"/>
                <w:bCs/>
                <w:sz w:val="20"/>
                <w:szCs w:val="20"/>
              </w:rPr>
              <w:t xml:space="preserve"> review</w:t>
            </w:r>
            <w:r w:rsidR="000F6B77">
              <w:rPr>
                <w:rFonts w:ascii="Times New Roman" w:hAnsi="Times New Roman"/>
                <w:bCs/>
                <w:sz w:val="20"/>
                <w:szCs w:val="20"/>
              </w:rPr>
              <w:t>ed</w:t>
            </w:r>
            <w:r w:rsidR="00311050">
              <w:rPr>
                <w:rFonts w:ascii="Times New Roman" w:hAnsi="Times New Roman"/>
                <w:bCs/>
                <w:sz w:val="20"/>
                <w:szCs w:val="20"/>
              </w:rPr>
              <w:t xml:space="preserve"> the Program Learning Outcomes</w:t>
            </w:r>
            <w:r w:rsidR="000F6B77">
              <w:rPr>
                <w:rFonts w:ascii="Times New Roman" w:hAnsi="Times New Roman"/>
                <w:bCs/>
                <w:sz w:val="20"/>
                <w:szCs w:val="20"/>
              </w:rPr>
              <w:t xml:space="preserve"> </w:t>
            </w:r>
            <w:r w:rsidR="00FE77E7">
              <w:rPr>
                <w:rFonts w:ascii="Times New Roman" w:hAnsi="Times New Roman"/>
                <w:bCs/>
                <w:sz w:val="20"/>
                <w:szCs w:val="20"/>
              </w:rPr>
              <w:t xml:space="preserve">for the Certificate </w:t>
            </w:r>
            <w:r w:rsidR="000F6B77">
              <w:rPr>
                <w:rFonts w:ascii="Times New Roman" w:hAnsi="Times New Roman"/>
                <w:bCs/>
                <w:sz w:val="20"/>
                <w:szCs w:val="20"/>
              </w:rPr>
              <w:t xml:space="preserve">and have made appropriate changes </w:t>
            </w:r>
            <w:r w:rsidR="006F30FE">
              <w:rPr>
                <w:rFonts w:ascii="Times New Roman" w:hAnsi="Times New Roman"/>
                <w:bCs/>
                <w:sz w:val="20"/>
                <w:szCs w:val="20"/>
              </w:rPr>
              <w:t xml:space="preserve">that </w:t>
            </w:r>
            <w:r w:rsidR="000F6B77">
              <w:rPr>
                <w:rFonts w:ascii="Times New Roman" w:hAnsi="Times New Roman"/>
                <w:bCs/>
                <w:sz w:val="20"/>
                <w:szCs w:val="20"/>
              </w:rPr>
              <w:t>will be proposed through the curriculum process in fall 2024.</w:t>
            </w:r>
            <w:r w:rsidR="00311050">
              <w:rPr>
                <w:rFonts w:ascii="Times New Roman" w:hAnsi="Times New Roman"/>
                <w:bCs/>
                <w:sz w:val="20"/>
                <w:szCs w:val="20"/>
              </w:rPr>
              <w:t xml:space="preserve">  </w:t>
            </w:r>
            <w:r w:rsidR="006F30FE">
              <w:rPr>
                <w:rFonts w:ascii="Times New Roman" w:hAnsi="Times New Roman"/>
                <w:bCs/>
                <w:sz w:val="20"/>
                <w:szCs w:val="20"/>
              </w:rPr>
              <w:t>These will be reflected in the 2024-25 ASL Report.</w:t>
            </w:r>
          </w:p>
        </w:tc>
      </w:tr>
    </w:tbl>
    <w:p w14:paraId="1C073C9D" w14:textId="17C108CD" w:rsidR="00FE77E7" w:rsidRDefault="00FE77E7"/>
    <w:p w14:paraId="637B5093" w14:textId="77777777" w:rsidR="00FE77E7" w:rsidRDefault="00FE77E7">
      <w:r>
        <w:br w:type="page"/>
      </w:r>
    </w:p>
    <w:p w14:paraId="63CBAD37" w14:textId="77777777"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81B7967" w:rsidR="001160F4" w:rsidRPr="00E24853" w:rsidRDefault="00617B27" w:rsidP="00E24853">
            <w:pPr>
              <w:widowControl w:val="0"/>
              <w:autoSpaceDE w:val="0"/>
              <w:autoSpaceDN w:val="0"/>
              <w:adjustRightInd w:val="0"/>
              <w:rPr>
                <w:rFonts w:ascii="Times New Roman" w:hAnsi="Times New Roman"/>
                <w:bCs/>
                <w:sz w:val="20"/>
                <w:szCs w:val="20"/>
              </w:rPr>
            </w:pPr>
            <w:r w:rsidRPr="00617B27">
              <w:rPr>
                <w:rFonts w:ascii="Times New Roman" w:hAnsi="Times New Roman"/>
                <w:bCs/>
                <w:sz w:val="20"/>
                <w:szCs w:val="20"/>
              </w:rPr>
              <w:t>Demonstrate an understanding of the ethical restrictions of paralegal practice.</w:t>
            </w:r>
            <w:r w:rsidR="00E24853" w:rsidRPr="00E24853">
              <w:rPr>
                <w:rFonts w:ascii="Times New Roman" w:hAnsi="Times New Roman"/>
                <w:bCs/>
                <w:sz w:val="20"/>
                <w:szCs w:val="20"/>
              </w:rPr>
              <w:t xml:space="preserve">  Here, the Program is assessing how well the students can identify and understand </w:t>
            </w:r>
            <w:r>
              <w:rPr>
                <w:rFonts w:ascii="Times New Roman" w:hAnsi="Times New Roman"/>
                <w:bCs/>
                <w:sz w:val="20"/>
                <w:szCs w:val="20"/>
              </w:rPr>
              <w:t xml:space="preserve">ethics </w:t>
            </w:r>
            <w:r w:rsidR="00E24853" w:rsidRPr="00E24853">
              <w:rPr>
                <w:rFonts w:ascii="Times New Roman" w:hAnsi="Times New Roman"/>
                <w:bCs/>
                <w:sz w:val="20"/>
                <w:szCs w:val="20"/>
              </w:rPr>
              <w:t>rule applications on matters such as  competence in technology and research, diligence in practice, maintenance of client confidentiality and integrity of the practice, recognition of conflicts of interest, and contribution to public service.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1176696" w:rsidR="00FF3DCE" w:rsidRPr="003A32E4" w:rsidRDefault="00E24853" w:rsidP="00E24853">
            <w:pPr>
              <w:rPr>
                <w:rFonts w:ascii="Times New Roman" w:hAnsi="Times New Roman"/>
                <w:color w:val="767171" w:themeColor="background2" w:themeShade="80"/>
                <w:sz w:val="20"/>
              </w:rPr>
            </w:pPr>
            <w:r w:rsidRPr="00E24853">
              <w:rPr>
                <w:rFonts w:ascii="Times New Roman" w:hAnsi="Times New Roman"/>
                <w:color w:val="000000" w:themeColor="text1"/>
                <w:sz w:val="20"/>
              </w:rPr>
              <w:t xml:space="preserve">In PLS 200 (Legal Ethics) and PLS 393 (Civil Procedure), students will participate in general discussions relating to moral decisions they make in their daily lives.  Students will then review the Rules of Professional Responsibility for attorneys as well as suggested guidelines and standards of conduct for paralegals.  They will be required to learn the ethical constraints on the practice of law and apply the concepts to practice simulations in order to make decisions as to what course of action should be taken.   They will then discuss the ramifications of ethical violations for the public at large and for legal professionals.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FEDD385" w:rsidR="00406B46" w:rsidRPr="00FF3DCE" w:rsidRDefault="00E24853" w:rsidP="00E24853">
            <w:pPr>
              <w:widowControl w:val="0"/>
              <w:autoSpaceDE w:val="0"/>
              <w:autoSpaceDN w:val="0"/>
              <w:adjustRightInd w:val="0"/>
              <w:rPr>
                <w:rFonts w:ascii="Times New Roman" w:hAnsi="Times New Roman"/>
                <w:color w:val="767171" w:themeColor="background2" w:themeShade="80"/>
                <w:sz w:val="20"/>
                <w:szCs w:val="20"/>
              </w:rPr>
            </w:pPr>
            <w:r w:rsidRPr="00E24853">
              <w:rPr>
                <w:rFonts w:ascii="Times New Roman" w:hAnsi="Times New Roman"/>
                <w:sz w:val="20"/>
                <w:szCs w:val="20"/>
              </w:rPr>
              <w:t xml:space="preserve">Student learning is assessed based on the student’s ability to recognize the ethics issue triggered, to identify the relevant rule or guideline, to act in compliance with the rule or guideline and to identify the legal and professional ramifications for violation. A </w:t>
            </w:r>
            <w:r w:rsidR="00220177">
              <w:rPr>
                <w:rFonts w:ascii="Times New Roman" w:hAnsi="Times New Roman"/>
                <w:sz w:val="20"/>
                <w:szCs w:val="20"/>
              </w:rPr>
              <w:t>“</w:t>
            </w:r>
            <w:r w:rsidRPr="00E24853">
              <w:rPr>
                <w:rFonts w:ascii="Times New Roman" w:hAnsi="Times New Roman"/>
                <w:sz w:val="20"/>
                <w:szCs w:val="20"/>
              </w:rPr>
              <w:t>C</w:t>
            </w:r>
            <w:r w:rsidR="00220177">
              <w:rPr>
                <w:rFonts w:ascii="Times New Roman" w:hAnsi="Times New Roman"/>
                <w:sz w:val="20"/>
                <w:szCs w:val="20"/>
              </w:rPr>
              <w:t>”</w:t>
            </w:r>
            <w:r w:rsidRPr="00E24853">
              <w:rPr>
                <w:rFonts w:ascii="Times New Roman" w:hAnsi="Times New Roman"/>
                <w:sz w:val="20"/>
                <w:szCs w:val="20"/>
              </w:rPr>
              <w:t xml:space="preserve"> or above is considered success.</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70D7BDDE" w:rsidR="00C4455B" w:rsidRPr="00406B46" w:rsidRDefault="00220177" w:rsidP="00A8015B">
            <w:pPr>
              <w:widowControl w:val="0"/>
              <w:autoSpaceDE w:val="0"/>
              <w:autoSpaceDN w:val="0"/>
              <w:adjustRightInd w:val="0"/>
              <w:rPr>
                <w:rFonts w:ascii="Times New Roman" w:hAnsi="Times New Roman"/>
                <w:sz w:val="20"/>
                <w:szCs w:val="20"/>
              </w:rPr>
            </w:pPr>
            <w:r w:rsidRPr="00436E5B">
              <w:rPr>
                <w:rFonts w:ascii="Times New Roman" w:hAnsi="Times New Roman"/>
                <w:bCs/>
                <w:sz w:val="20"/>
                <w:szCs w:val="20"/>
              </w:rPr>
              <w:t>Seventy-five percent (75%) of the students will perform within the industry standard and receive a “C” or above on the simulation assignments.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9F39C8C" w14:textId="71DC69F7" w:rsidR="00220177" w:rsidRPr="00220177" w:rsidRDefault="00220177" w:rsidP="00220177">
            <w:pPr>
              <w:widowControl w:val="0"/>
              <w:autoSpaceDE w:val="0"/>
              <w:autoSpaceDN w:val="0"/>
              <w:adjustRightInd w:val="0"/>
              <w:rPr>
                <w:rFonts w:ascii="Times New Roman" w:hAnsi="Times New Roman"/>
                <w:bCs/>
                <w:color w:val="FF0000"/>
                <w:sz w:val="20"/>
                <w:szCs w:val="20"/>
              </w:rPr>
            </w:pPr>
            <w:r w:rsidRPr="00220177">
              <w:rPr>
                <w:rFonts w:ascii="Times New Roman" w:hAnsi="Times New Roman"/>
                <w:bCs/>
                <w:color w:val="FF0000"/>
                <w:sz w:val="20"/>
                <w:szCs w:val="20"/>
              </w:rPr>
              <w:t>PLS 200 (FA 2</w:t>
            </w:r>
            <w:r w:rsidR="00DE612E">
              <w:rPr>
                <w:rFonts w:ascii="Times New Roman" w:hAnsi="Times New Roman"/>
                <w:bCs/>
                <w:color w:val="FF0000"/>
                <w:sz w:val="20"/>
                <w:szCs w:val="20"/>
              </w:rPr>
              <w:t>3</w:t>
            </w:r>
            <w:r w:rsidRPr="00220177">
              <w:rPr>
                <w:rFonts w:ascii="Times New Roman" w:hAnsi="Times New Roman"/>
                <w:bCs/>
                <w:color w:val="FF0000"/>
                <w:sz w:val="20"/>
                <w:szCs w:val="20"/>
              </w:rPr>
              <w:t>):  8</w:t>
            </w:r>
            <w:r w:rsidR="00DE612E">
              <w:rPr>
                <w:rFonts w:ascii="Times New Roman" w:hAnsi="Times New Roman"/>
                <w:bCs/>
                <w:color w:val="FF0000"/>
                <w:sz w:val="20"/>
                <w:szCs w:val="20"/>
              </w:rPr>
              <w:t>4</w:t>
            </w:r>
            <w:r w:rsidRPr="00220177">
              <w:rPr>
                <w:rFonts w:ascii="Times New Roman" w:hAnsi="Times New Roman"/>
                <w:bCs/>
                <w:color w:val="FF0000"/>
                <w:sz w:val="20"/>
                <w:szCs w:val="20"/>
              </w:rPr>
              <w:t>% (</w:t>
            </w:r>
            <w:r w:rsidR="00DE612E">
              <w:rPr>
                <w:rFonts w:ascii="Times New Roman" w:hAnsi="Times New Roman"/>
                <w:bCs/>
                <w:color w:val="FF0000"/>
                <w:sz w:val="20"/>
                <w:szCs w:val="20"/>
              </w:rPr>
              <w:t>36/43</w:t>
            </w:r>
            <w:r w:rsidRPr="00220177">
              <w:rPr>
                <w:rFonts w:ascii="Times New Roman" w:hAnsi="Times New Roman"/>
                <w:bCs/>
                <w:color w:val="FF0000"/>
                <w:sz w:val="20"/>
                <w:szCs w:val="20"/>
              </w:rPr>
              <w:t xml:space="preserve"> students)</w:t>
            </w:r>
          </w:p>
          <w:p w14:paraId="7AE2DC42" w14:textId="5DF43CA9" w:rsidR="00C4455B" w:rsidRPr="00220177" w:rsidRDefault="00220177" w:rsidP="00220177">
            <w:pPr>
              <w:widowControl w:val="0"/>
              <w:autoSpaceDE w:val="0"/>
              <w:autoSpaceDN w:val="0"/>
              <w:adjustRightInd w:val="0"/>
              <w:rPr>
                <w:rFonts w:ascii="Times New Roman" w:hAnsi="Times New Roman"/>
                <w:color w:val="767171" w:themeColor="background2" w:themeShade="80"/>
                <w:sz w:val="20"/>
                <w:szCs w:val="20"/>
              </w:rPr>
            </w:pPr>
            <w:r w:rsidRPr="00220177">
              <w:rPr>
                <w:rFonts w:ascii="Times New Roman" w:hAnsi="Times New Roman"/>
                <w:bCs/>
                <w:color w:val="FF0000"/>
                <w:sz w:val="20"/>
                <w:szCs w:val="20"/>
              </w:rPr>
              <w:t>PLS 393 (SP 2</w:t>
            </w:r>
            <w:r w:rsidR="00DE612E">
              <w:rPr>
                <w:rFonts w:ascii="Times New Roman" w:hAnsi="Times New Roman"/>
                <w:bCs/>
                <w:color w:val="FF0000"/>
                <w:sz w:val="20"/>
                <w:szCs w:val="20"/>
              </w:rPr>
              <w:t>4</w:t>
            </w:r>
            <w:r w:rsidRPr="00220177">
              <w:rPr>
                <w:rFonts w:ascii="Times New Roman" w:hAnsi="Times New Roman"/>
                <w:bCs/>
                <w:color w:val="FF0000"/>
                <w:sz w:val="20"/>
                <w:szCs w:val="20"/>
              </w:rPr>
              <w:t xml:space="preserve">):   </w:t>
            </w:r>
            <w:r w:rsidR="00DE612E">
              <w:rPr>
                <w:rFonts w:ascii="Times New Roman" w:hAnsi="Times New Roman"/>
                <w:bCs/>
                <w:color w:val="FF0000"/>
                <w:sz w:val="20"/>
                <w:szCs w:val="20"/>
              </w:rPr>
              <w:t>93</w:t>
            </w:r>
            <w:r>
              <w:rPr>
                <w:rFonts w:ascii="Times New Roman" w:hAnsi="Times New Roman"/>
                <w:bCs/>
                <w:color w:val="FF0000"/>
                <w:sz w:val="20"/>
                <w:szCs w:val="20"/>
              </w:rPr>
              <w:t>% (2</w:t>
            </w:r>
            <w:r w:rsidR="00DE612E">
              <w:rPr>
                <w:rFonts w:ascii="Times New Roman" w:hAnsi="Times New Roman"/>
                <w:bCs/>
                <w:color w:val="FF0000"/>
                <w:sz w:val="20"/>
                <w:szCs w:val="20"/>
              </w:rPr>
              <w:t>6</w:t>
            </w:r>
            <w:r>
              <w:rPr>
                <w:rFonts w:ascii="Times New Roman" w:hAnsi="Times New Roman"/>
                <w:bCs/>
                <w:color w:val="FF0000"/>
                <w:sz w:val="20"/>
                <w:szCs w:val="20"/>
              </w:rPr>
              <w:t>/2</w:t>
            </w:r>
            <w:r w:rsidR="00DE612E">
              <w:rPr>
                <w:rFonts w:ascii="Times New Roman" w:hAnsi="Times New Roman"/>
                <w:bCs/>
                <w:color w:val="FF0000"/>
                <w:sz w:val="20"/>
                <w:szCs w:val="20"/>
              </w:rPr>
              <w:t>8</w:t>
            </w:r>
            <w:r w:rsidRPr="00220177">
              <w:rPr>
                <w:rFonts w:ascii="Times New Roman" w:hAnsi="Times New Roman"/>
                <w:bCs/>
                <w:color w:val="FF0000"/>
                <w:sz w:val="20"/>
                <w:szCs w:val="20"/>
              </w:rPr>
              <w:t xml:space="preserve"> students)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0991B08" w14:textId="00372BD5"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Simulation assignments from PLS </w:t>
            </w:r>
            <w:r>
              <w:rPr>
                <w:rFonts w:ascii="Times New Roman" w:hAnsi="Times New Roman"/>
                <w:bCs/>
                <w:sz w:val="20"/>
                <w:szCs w:val="20"/>
              </w:rPr>
              <w:t xml:space="preserve">200 and </w:t>
            </w:r>
            <w:r w:rsidRPr="00436E5B">
              <w:rPr>
                <w:rFonts w:ascii="Times New Roman" w:hAnsi="Times New Roman"/>
                <w:bCs/>
                <w:sz w:val="20"/>
                <w:szCs w:val="20"/>
              </w:rPr>
              <w:t xml:space="preserve">PLS 393 </w:t>
            </w:r>
            <w:r>
              <w:rPr>
                <w:rFonts w:ascii="Times New Roman" w:hAnsi="Times New Roman"/>
                <w:bCs/>
                <w:sz w:val="20"/>
                <w:szCs w:val="20"/>
              </w:rPr>
              <w:t>were</w:t>
            </w:r>
            <w:r w:rsidRPr="00436E5B">
              <w:rPr>
                <w:rFonts w:ascii="Times New Roman" w:hAnsi="Times New Roman"/>
                <w:bCs/>
                <w:sz w:val="20"/>
                <w:szCs w:val="20"/>
              </w:rPr>
              <w:t xml:space="preserve"> assessed according to this rubric:    </w:t>
            </w:r>
          </w:p>
          <w:p w14:paraId="7CAED406" w14:textId="77777777" w:rsidR="002C4CE2" w:rsidRPr="00436E5B" w:rsidRDefault="002C4CE2" w:rsidP="002C4CE2">
            <w:pPr>
              <w:widowControl w:val="0"/>
              <w:autoSpaceDE w:val="0"/>
              <w:autoSpaceDN w:val="0"/>
              <w:adjustRightInd w:val="0"/>
              <w:rPr>
                <w:rFonts w:ascii="Times New Roman" w:hAnsi="Times New Roman"/>
                <w:bCs/>
                <w:sz w:val="20"/>
                <w:szCs w:val="20"/>
              </w:rPr>
            </w:pPr>
          </w:p>
          <w:p w14:paraId="5A08ED61"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A:  Correctly identifies ethics issue, correctly links ethics issue to relevant rule or guideline, correctly identifies all actions required for compliance and correctly identifies all legal and professional ramifications for non-compliance;</w:t>
            </w:r>
          </w:p>
          <w:p w14:paraId="23877E2D"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B:  Correctly identifies ethics issue, correctly links ethics issue to relevant rule or guideline, correctly identifies most but not all actions required for compliance and correctly identifies most but not all legal and professional ramifications for non-compliance;</w:t>
            </w:r>
          </w:p>
          <w:p w14:paraId="20005952"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C:  Recognizes that an ethics issue is triggered but does not link the issue to a specific rule or guideline, correctly identifies some but not all actions required for compliance and correctly identifies some but not all legal and professional ramifications for non-compliance; </w:t>
            </w:r>
          </w:p>
          <w:p w14:paraId="486F5184"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D:  Recognizes that an ethics issue is triggered but does not link the issue to any rule or guideline; fails to correctly identify some actions required for compliance or fails to correctly identify some legal and professional ramifications for non-compliance;</w:t>
            </w:r>
          </w:p>
          <w:p w14:paraId="06BCD006" w14:textId="71970DAA" w:rsidR="00406B46" w:rsidRPr="00406B46" w:rsidRDefault="002C4CE2" w:rsidP="002C4CE2">
            <w:pPr>
              <w:rPr>
                <w:rFonts w:ascii="Times New Roman" w:hAnsi="Times New Roman"/>
                <w:b/>
                <w:bCs/>
                <w:color w:val="7F7F7F" w:themeColor="text1" w:themeTint="80"/>
                <w:sz w:val="20"/>
                <w:szCs w:val="20"/>
              </w:rPr>
            </w:pPr>
            <w:r w:rsidRPr="00436E5B">
              <w:rPr>
                <w:rFonts w:ascii="Times New Roman" w:hAnsi="Times New Roman"/>
                <w:bCs/>
                <w:sz w:val="20"/>
                <w:szCs w:val="20"/>
              </w:rPr>
              <w:t>F:   Fails to recognize that an ethics issue is triggered and does not link the act or omission to any rule or guideline; does not identify any actions required for compliance and does not identify any legal and professional ramification for non-compliance.</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E3F0619" w:rsidR="00EB65C8" w:rsidRPr="004D7D95" w:rsidRDefault="002C4CE2" w:rsidP="002C4CE2">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sz w:val="20"/>
                <w:szCs w:val="20"/>
              </w:rPr>
              <w:t>In PLS 499 (Internship), students work with practicing attorneys and paralegals to complete one hundred fifty (150) hours of legal service in various employment environments including but not limited to private law firms, corporate legal departments, government offices, courts and non-profit organizations.  They submit a work sample portfolio, prepare an experience paper and are evaluated by their internship supervisors.  The experience paper must address an ethical issue the student encountered during his/her internship and thirty percent (30%) of the supervisor evaluation is focused on ethical standards of practice.</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C1DFE34" w:rsidR="00EB65C8" w:rsidRPr="0054609C" w:rsidRDefault="002C4CE2" w:rsidP="002C4CE2">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Student learning is assessed based on the student’s </w:t>
            </w:r>
            <w:r w:rsidRPr="00436E5B">
              <w:rPr>
                <w:rFonts w:ascii="Times New Roman" w:hAnsi="Times New Roman"/>
                <w:bCs/>
                <w:sz w:val="20"/>
                <w:szCs w:val="20"/>
              </w:rPr>
              <w:t xml:space="preserve">ability to recognize the ethics issue triggered, to identify the relevant </w:t>
            </w:r>
            <w:r>
              <w:rPr>
                <w:rFonts w:ascii="Times New Roman" w:hAnsi="Times New Roman"/>
                <w:bCs/>
                <w:sz w:val="20"/>
                <w:szCs w:val="20"/>
              </w:rPr>
              <w:t xml:space="preserve">ethics </w:t>
            </w:r>
            <w:r w:rsidRPr="00436E5B">
              <w:rPr>
                <w:rFonts w:ascii="Times New Roman" w:hAnsi="Times New Roman"/>
                <w:bCs/>
                <w:sz w:val="20"/>
                <w:szCs w:val="20"/>
              </w:rPr>
              <w:t>guideline</w:t>
            </w:r>
            <w:r>
              <w:rPr>
                <w:rFonts w:ascii="Times New Roman" w:hAnsi="Times New Roman"/>
                <w:bCs/>
                <w:sz w:val="20"/>
                <w:szCs w:val="20"/>
              </w:rPr>
              <w:t xml:space="preserve"> and </w:t>
            </w:r>
            <w:r w:rsidRPr="00436E5B">
              <w:rPr>
                <w:rFonts w:ascii="Times New Roman" w:hAnsi="Times New Roman"/>
                <w:bCs/>
                <w:sz w:val="20"/>
                <w:szCs w:val="20"/>
              </w:rPr>
              <w:t xml:space="preserve">to act in compliance with </w:t>
            </w:r>
            <w:r>
              <w:rPr>
                <w:rFonts w:ascii="Times New Roman" w:hAnsi="Times New Roman"/>
                <w:bCs/>
                <w:sz w:val="20"/>
                <w:szCs w:val="20"/>
              </w:rPr>
              <w:t>that</w:t>
            </w:r>
            <w:r w:rsidRPr="00436E5B">
              <w:rPr>
                <w:rFonts w:ascii="Times New Roman" w:hAnsi="Times New Roman"/>
                <w:bCs/>
                <w:sz w:val="20"/>
                <w:szCs w:val="20"/>
              </w:rPr>
              <w:t xml:space="preserve"> guideline</w:t>
            </w:r>
            <w:r>
              <w:rPr>
                <w:rFonts w:ascii="Times New Roman" w:hAnsi="Times New Roman"/>
                <w:bCs/>
                <w:sz w:val="20"/>
                <w:szCs w:val="20"/>
              </w:rPr>
              <w:t>. A “P” is considered success.</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AD87E64" w:rsidR="00EB65C8" w:rsidRPr="0054609C" w:rsidRDefault="002C4CE2" w:rsidP="002C4CE2">
            <w:pPr>
              <w:widowControl w:val="0"/>
              <w:autoSpaceDE w:val="0"/>
              <w:autoSpaceDN w:val="0"/>
              <w:adjustRightInd w:val="0"/>
              <w:rPr>
                <w:rFonts w:ascii="Times New Roman" w:hAnsi="Times New Roman"/>
                <w:b/>
                <w:sz w:val="20"/>
                <w:szCs w:val="20"/>
              </w:rPr>
            </w:pPr>
            <w:r>
              <w:rPr>
                <w:rFonts w:ascii="Times New Roman" w:hAnsi="Times New Roman"/>
                <w:bCs/>
                <w:sz w:val="20"/>
                <w:szCs w:val="20"/>
              </w:rPr>
              <w:t>One hundred percent (100%)</w:t>
            </w:r>
            <w:r w:rsidRPr="00436E5B">
              <w:rPr>
                <w:rFonts w:ascii="Times New Roman" w:hAnsi="Times New Roman"/>
                <w:bCs/>
                <w:sz w:val="20"/>
                <w:szCs w:val="20"/>
              </w:rPr>
              <w:t xml:space="preserve"> of the students will perform within the industry standard and receive a “</w:t>
            </w:r>
            <w:r>
              <w:rPr>
                <w:rFonts w:ascii="Times New Roman" w:hAnsi="Times New Roman"/>
                <w:bCs/>
                <w:sz w:val="20"/>
                <w:szCs w:val="20"/>
              </w:rPr>
              <w:t>P</w:t>
            </w:r>
            <w:r w:rsidRPr="00436E5B">
              <w:rPr>
                <w:rFonts w:ascii="Times New Roman" w:hAnsi="Times New Roman"/>
                <w:bCs/>
                <w:sz w:val="20"/>
                <w:szCs w:val="20"/>
              </w:rPr>
              <w:t xml:space="preserve">” </w:t>
            </w:r>
            <w:r>
              <w:rPr>
                <w:rFonts w:ascii="Times New Roman" w:hAnsi="Times New Roman"/>
                <w:bCs/>
                <w:sz w:val="20"/>
                <w:szCs w:val="20"/>
              </w:rPr>
              <w:t xml:space="preserve">after instructor assessment of the </w:t>
            </w:r>
            <w:r>
              <w:rPr>
                <w:rFonts w:ascii="Times New Roman" w:hAnsi="Times New Roman"/>
                <w:bCs/>
                <w:sz w:val="20"/>
                <w:szCs w:val="20"/>
              </w:rPr>
              <w:lastRenderedPageBreak/>
              <w:t xml:space="preserve">portfolio and paper and the external evaluation of performance.  </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Percent of Program Achieving Target</w:t>
            </w:r>
          </w:p>
        </w:tc>
        <w:tc>
          <w:tcPr>
            <w:tcW w:w="3780" w:type="dxa"/>
            <w:gridSpan w:val="2"/>
            <w:tcBorders>
              <w:right w:val="single" w:sz="4" w:space="0" w:color="auto"/>
            </w:tcBorders>
            <w:shd w:val="clear" w:color="auto" w:fill="auto"/>
          </w:tcPr>
          <w:p w14:paraId="29790FC7" w14:textId="01A15282" w:rsidR="002C4CE2" w:rsidRPr="002C4CE2" w:rsidRDefault="002C4CE2" w:rsidP="002C4CE2">
            <w:pPr>
              <w:widowControl w:val="0"/>
              <w:autoSpaceDE w:val="0"/>
              <w:autoSpaceDN w:val="0"/>
              <w:adjustRightInd w:val="0"/>
              <w:rPr>
                <w:rFonts w:ascii="Times New Roman" w:hAnsi="Times New Roman"/>
                <w:bCs/>
                <w:color w:val="FF0000"/>
                <w:sz w:val="20"/>
                <w:szCs w:val="20"/>
              </w:rPr>
            </w:pPr>
            <w:r w:rsidRPr="002C4CE2">
              <w:rPr>
                <w:rFonts w:ascii="Times New Roman" w:hAnsi="Times New Roman"/>
                <w:bCs/>
                <w:color w:val="FF0000"/>
                <w:sz w:val="20"/>
                <w:szCs w:val="20"/>
              </w:rPr>
              <w:t>PLS 499 (FA 2</w:t>
            </w:r>
            <w:r w:rsidR="00DE612E">
              <w:rPr>
                <w:rFonts w:ascii="Times New Roman" w:hAnsi="Times New Roman"/>
                <w:bCs/>
                <w:color w:val="FF0000"/>
                <w:sz w:val="20"/>
                <w:szCs w:val="20"/>
              </w:rPr>
              <w:t>3</w:t>
            </w:r>
            <w:r w:rsidRPr="002C4CE2">
              <w:rPr>
                <w:rFonts w:ascii="Times New Roman" w:hAnsi="Times New Roman"/>
                <w:bCs/>
                <w:color w:val="FF0000"/>
                <w:sz w:val="20"/>
                <w:szCs w:val="20"/>
              </w:rPr>
              <w:t>):  100% (</w:t>
            </w:r>
            <w:r w:rsidR="00DE612E">
              <w:rPr>
                <w:rFonts w:ascii="Times New Roman" w:hAnsi="Times New Roman"/>
                <w:bCs/>
                <w:color w:val="FF0000"/>
                <w:sz w:val="20"/>
                <w:szCs w:val="20"/>
              </w:rPr>
              <w:t>6</w:t>
            </w:r>
            <w:r w:rsidR="00276E39">
              <w:rPr>
                <w:rFonts w:ascii="Times New Roman" w:hAnsi="Times New Roman"/>
                <w:bCs/>
                <w:color w:val="FF0000"/>
                <w:sz w:val="20"/>
                <w:szCs w:val="20"/>
              </w:rPr>
              <w:t>/</w:t>
            </w:r>
            <w:r w:rsidR="00DE612E">
              <w:rPr>
                <w:rFonts w:ascii="Times New Roman" w:hAnsi="Times New Roman"/>
                <w:bCs/>
                <w:color w:val="FF0000"/>
                <w:sz w:val="20"/>
                <w:szCs w:val="20"/>
              </w:rPr>
              <w:t>6</w:t>
            </w:r>
            <w:r w:rsidRPr="002C4CE2">
              <w:rPr>
                <w:rFonts w:ascii="Times New Roman" w:hAnsi="Times New Roman"/>
                <w:bCs/>
                <w:color w:val="FF0000"/>
                <w:sz w:val="20"/>
                <w:szCs w:val="20"/>
              </w:rPr>
              <w:t xml:space="preserve"> students)</w:t>
            </w:r>
          </w:p>
          <w:p w14:paraId="245F1E29" w14:textId="61820726" w:rsidR="002C4CE2" w:rsidRDefault="002C4CE2" w:rsidP="002C4CE2">
            <w:pPr>
              <w:widowControl w:val="0"/>
              <w:autoSpaceDE w:val="0"/>
              <w:autoSpaceDN w:val="0"/>
              <w:adjustRightInd w:val="0"/>
              <w:rPr>
                <w:rFonts w:ascii="Times New Roman" w:hAnsi="Times New Roman"/>
                <w:bCs/>
                <w:color w:val="FF0000"/>
                <w:sz w:val="20"/>
                <w:szCs w:val="20"/>
              </w:rPr>
            </w:pPr>
            <w:r w:rsidRPr="002C4CE2">
              <w:rPr>
                <w:rFonts w:ascii="Times New Roman" w:hAnsi="Times New Roman"/>
                <w:bCs/>
                <w:color w:val="FF0000"/>
                <w:sz w:val="20"/>
                <w:szCs w:val="20"/>
              </w:rPr>
              <w:t>PLS 499 (SP 2</w:t>
            </w:r>
            <w:r w:rsidR="00DE612E">
              <w:rPr>
                <w:rFonts w:ascii="Times New Roman" w:hAnsi="Times New Roman"/>
                <w:bCs/>
                <w:color w:val="FF0000"/>
                <w:sz w:val="20"/>
                <w:szCs w:val="20"/>
              </w:rPr>
              <w:t>4</w:t>
            </w:r>
            <w:r w:rsidRPr="002C4CE2">
              <w:rPr>
                <w:rFonts w:ascii="Times New Roman" w:hAnsi="Times New Roman"/>
                <w:bCs/>
                <w:color w:val="FF0000"/>
                <w:sz w:val="20"/>
                <w:szCs w:val="20"/>
              </w:rPr>
              <w:t>):  100% (</w:t>
            </w:r>
            <w:r w:rsidR="00DE612E">
              <w:rPr>
                <w:rFonts w:ascii="Times New Roman" w:hAnsi="Times New Roman"/>
                <w:bCs/>
                <w:color w:val="FF0000"/>
                <w:sz w:val="20"/>
                <w:szCs w:val="20"/>
              </w:rPr>
              <w:t>10</w:t>
            </w:r>
            <w:r w:rsidR="00276E39">
              <w:rPr>
                <w:rFonts w:ascii="Times New Roman" w:hAnsi="Times New Roman"/>
                <w:bCs/>
                <w:color w:val="FF0000"/>
                <w:sz w:val="20"/>
                <w:szCs w:val="20"/>
              </w:rPr>
              <w:t>/</w:t>
            </w:r>
            <w:r w:rsidR="00DE612E">
              <w:rPr>
                <w:rFonts w:ascii="Times New Roman" w:hAnsi="Times New Roman"/>
                <w:bCs/>
                <w:color w:val="FF0000"/>
                <w:sz w:val="20"/>
                <w:szCs w:val="20"/>
              </w:rPr>
              <w:t>10</w:t>
            </w:r>
            <w:r w:rsidRPr="002C4CE2">
              <w:rPr>
                <w:rFonts w:ascii="Times New Roman" w:hAnsi="Times New Roman"/>
                <w:bCs/>
                <w:color w:val="FF0000"/>
                <w:sz w:val="20"/>
                <w:szCs w:val="20"/>
              </w:rPr>
              <w:t xml:space="preserve"> students)</w:t>
            </w:r>
            <w:r w:rsidR="00DE612E">
              <w:rPr>
                <w:rFonts w:ascii="Times New Roman" w:hAnsi="Times New Roman"/>
                <w:bCs/>
                <w:color w:val="FF0000"/>
                <w:sz w:val="20"/>
                <w:szCs w:val="20"/>
              </w:rPr>
              <w:t>*</w:t>
            </w:r>
          </w:p>
          <w:p w14:paraId="7A75B636" w14:textId="5E002C0D" w:rsidR="00DE612E" w:rsidRPr="002C4CE2" w:rsidRDefault="00DE612E" w:rsidP="002C4CE2">
            <w:pPr>
              <w:widowControl w:val="0"/>
              <w:autoSpaceDE w:val="0"/>
              <w:autoSpaceDN w:val="0"/>
              <w:adjustRightInd w:val="0"/>
              <w:rPr>
                <w:rFonts w:ascii="Times New Roman" w:hAnsi="Times New Roman"/>
                <w:bCs/>
                <w:color w:val="FF0000"/>
                <w:sz w:val="20"/>
                <w:szCs w:val="20"/>
              </w:rPr>
            </w:pPr>
            <w:r>
              <w:rPr>
                <w:rFonts w:ascii="Times New Roman" w:hAnsi="Times New Roman"/>
                <w:bCs/>
                <w:color w:val="FF0000"/>
                <w:sz w:val="20"/>
                <w:szCs w:val="20"/>
              </w:rPr>
              <w:t xml:space="preserve">2 students received an “X” to complete the </w:t>
            </w:r>
            <w:r>
              <w:rPr>
                <w:rFonts w:ascii="Times New Roman" w:hAnsi="Times New Roman"/>
                <w:bCs/>
                <w:color w:val="FF0000"/>
                <w:sz w:val="20"/>
                <w:szCs w:val="20"/>
              </w:rPr>
              <w:lastRenderedPageBreak/>
              <w:t>150 hours</w:t>
            </w:r>
          </w:p>
          <w:p w14:paraId="7C00C1FF" w14:textId="51E3CB94" w:rsidR="00EB65C8" w:rsidRPr="0054609C" w:rsidRDefault="00EB65C8" w:rsidP="002C4CE2">
            <w:pPr>
              <w:widowControl w:val="0"/>
              <w:autoSpaceDE w:val="0"/>
              <w:autoSpaceDN w:val="0"/>
              <w:adjustRightInd w:val="0"/>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EF965FE" w14:textId="100D16E9" w:rsidR="00276E39" w:rsidRDefault="00276E39" w:rsidP="00276E39">
            <w:pPr>
              <w:widowControl w:val="0"/>
              <w:autoSpaceDE w:val="0"/>
              <w:autoSpaceDN w:val="0"/>
              <w:adjustRightInd w:val="0"/>
              <w:rPr>
                <w:rFonts w:ascii="Times New Roman" w:hAnsi="Times New Roman"/>
                <w:bCs/>
                <w:sz w:val="20"/>
                <w:szCs w:val="20"/>
              </w:rPr>
            </w:pPr>
            <w:r w:rsidRPr="00276E39">
              <w:rPr>
                <w:rFonts w:ascii="Times New Roman" w:hAnsi="Times New Roman"/>
                <w:bCs/>
                <w:sz w:val="20"/>
                <w:szCs w:val="20"/>
              </w:rPr>
              <w:t xml:space="preserve">Student portfolios, experience papers and external evaluations </w:t>
            </w:r>
            <w:r>
              <w:rPr>
                <w:rFonts w:ascii="Times New Roman" w:hAnsi="Times New Roman"/>
                <w:bCs/>
                <w:sz w:val="20"/>
                <w:szCs w:val="20"/>
              </w:rPr>
              <w:t>were</w:t>
            </w:r>
            <w:r w:rsidRPr="00276E39">
              <w:rPr>
                <w:rFonts w:ascii="Times New Roman" w:hAnsi="Times New Roman"/>
                <w:bCs/>
                <w:sz w:val="20"/>
                <w:szCs w:val="20"/>
              </w:rPr>
              <w:t xml:space="preserve"> assessed according to this rubric:</w:t>
            </w:r>
          </w:p>
          <w:p w14:paraId="61349FA4" w14:textId="3376205A" w:rsidR="00276E39" w:rsidRDefault="00276E39" w:rsidP="00276E39">
            <w:pPr>
              <w:widowControl w:val="0"/>
              <w:autoSpaceDE w:val="0"/>
              <w:autoSpaceDN w:val="0"/>
              <w:adjustRightInd w:val="0"/>
              <w:rPr>
                <w:rFonts w:ascii="Times New Roman" w:hAnsi="Times New Roman"/>
                <w:bCs/>
                <w:sz w:val="20"/>
                <w:szCs w:val="20"/>
              </w:rPr>
            </w:pPr>
          </w:p>
          <w:p w14:paraId="4CC42EE6" w14:textId="77777777" w:rsidR="00276E39" w:rsidRPr="00276E39" w:rsidRDefault="00276E39" w:rsidP="00276E39">
            <w:pPr>
              <w:widowControl w:val="0"/>
              <w:autoSpaceDE w:val="0"/>
              <w:autoSpaceDN w:val="0"/>
              <w:adjustRightInd w:val="0"/>
              <w:rPr>
                <w:rFonts w:ascii="Times New Roman" w:hAnsi="Times New Roman"/>
                <w:bCs/>
                <w:sz w:val="20"/>
                <w:szCs w:val="20"/>
              </w:rPr>
            </w:pPr>
            <w:r w:rsidRPr="00276E39">
              <w:rPr>
                <w:rFonts w:ascii="Times New Roman" w:hAnsi="Times New Roman"/>
                <w:bCs/>
                <w:sz w:val="20"/>
                <w:szCs w:val="20"/>
              </w:rPr>
              <w:t xml:space="preserve">P:  </w:t>
            </w:r>
            <w:r w:rsidRPr="00276E39">
              <w:t xml:space="preserve"> </w:t>
            </w:r>
            <w:r w:rsidRPr="00276E39">
              <w:rPr>
                <w:rFonts w:ascii="Times New Roman" w:hAnsi="Times New Roman"/>
                <w:bCs/>
                <w:sz w:val="20"/>
                <w:szCs w:val="20"/>
              </w:rPr>
              <w:t xml:space="preserve">Correctly identifies ethics issue, links ethics issue to relevant ethics guideline and acts in compliance with relevant guideline; </w:t>
            </w:r>
          </w:p>
          <w:p w14:paraId="30CA9E69" w14:textId="380D0CCB" w:rsidR="00276E39" w:rsidRPr="00276E39" w:rsidRDefault="00276E39" w:rsidP="00276E39">
            <w:pPr>
              <w:widowControl w:val="0"/>
              <w:autoSpaceDE w:val="0"/>
              <w:autoSpaceDN w:val="0"/>
              <w:adjustRightInd w:val="0"/>
              <w:rPr>
                <w:rFonts w:ascii="Times New Roman" w:hAnsi="Times New Roman"/>
                <w:bCs/>
                <w:sz w:val="20"/>
                <w:szCs w:val="20"/>
              </w:rPr>
            </w:pPr>
            <w:r w:rsidRPr="00276E39">
              <w:rPr>
                <w:rFonts w:ascii="Times New Roman" w:hAnsi="Times New Roman"/>
                <w:bCs/>
                <w:sz w:val="20"/>
                <w:szCs w:val="20"/>
              </w:rPr>
              <w:t xml:space="preserve">F:  </w:t>
            </w:r>
            <w:r w:rsidRPr="00276E39">
              <w:t xml:space="preserve"> </w:t>
            </w:r>
            <w:r w:rsidRPr="00276E39">
              <w:rPr>
                <w:rFonts w:ascii="Times New Roman" w:hAnsi="Times New Roman"/>
                <w:bCs/>
                <w:sz w:val="20"/>
                <w:szCs w:val="20"/>
              </w:rPr>
              <w:t>Fails to recognize that an ethics issue is triggered and/or fails to act in compliance with relevant guideline</w:t>
            </w:r>
            <w:r>
              <w:rPr>
                <w:rFonts w:ascii="Times New Roman" w:hAnsi="Times New Roman"/>
                <w:bCs/>
                <w:sz w:val="20"/>
                <w:szCs w:val="20"/>
              </w:rPr>
              <w:t>.</w:t>
            </w:r>
          </w:p>
          <w:p w14:paraId="4C99D936" w14:textId="616F94B8" w:rsidR="00EB65C8" w:rsidRPr="0054609C" w:rsidRDefault="00EB65C8" w:rsidP="00276E39">
            <w:pPr>
              <w:widowControl w:val="0"/>
              <w:autoSpaceDE w:val="0"/>
              <w:autoSpaceDN w:val="0"/>
              <w:adjustRightInd w:val="0"/>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15BD7AC" w:rsidR="00402256" w:rsidRPr="003A32E4" w:rsidRDefault="00402256" w:rsidP="00402256">
            <w:pPr>
              <w:widowControl w:val="0"/>
              <w:autoSpaceDE w:val="0"/>
              <w:autoSpaceDN w:val="0"/>
              <w:adjustRightInd w:val="0"/>
              <w:jc w:val="center"/>
              <w:rPr>
                <w:rFonts w:ascii="Times New Roman" w:hAnsi="Times New Roman"/>
                <w:b/>
                <w:sz w:val="22"/>
                <w:szCs w:val="22"/>
              </w:rPr>
            </w:pPr>
            <w:r w:rsidRPr="0009552D">
              <w:rPr>
                <w:rFonts w:ascii="Times New Roman" w:hAnsi="Times New Roman"/>
                <w:b/>
                <w:sz w:val="22"/>
                <w:szCs w:val="22"/>
                <w:highlight w:val="yellow"/>
              </w:rPr>
              <w:t>Met</w:t>
            </w:r>
          </w:p>
        </w:tc>
        <w:tc>
          <w:tcPr>
            <w:tcW w:w="1980" w:type="dxa"/>
            <w:tcBorders>
              <w:top w:val="single" w:sz="4" w:space="0" w:color="auto"/>
              <w:bottom w:val="single" w:sz="4" w:space="0" w:color="auto"/>
            </w:tcBorders>
            <w:shd w:val="clear" w:color="auto" w:fill="auto"/>
            <w:vAlign w:val="center"/>
          </w:tcPr>
          <w:p w14:paraId="135E6B1E" w14:textId="02ED9BD4"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4A956E2A" w:rsidR="00510051" w:rsidRPr="0054609C" w:rsidRDefault="0009552D" w:rsidP="00617B27">
            <w:pPr>
              <w:rPr>
                <w:rFonts w:ascii="Times New Roman" w:hAnsi="Times New Roman"/>
                <w:b/>
                <w:sz w:val="20"/>
                <w:szCs w:val="20"/>
              </w:rPr>
            </w:pPr>
            <w:r>
              <w:rPr>
                <w:rFonts w:ascii="Times New Roman" w:hAnsi="Times New Roman"/>
                <w:sz w:val="20"/>
              </w:rPr>
              <w:t>R</w:t>
            </w:r>
            <w:r w:rsidR="00764602">
              <w:rPr>
                <w:rFonts w:ascii="Times New Roman" w:hAnsi="Times New Roman"/>
                <w:sz w:val="20"/>
              </w:rPr>
              <w:t>esults were consistent</w:t>
            </w:r>
            <w:r>
              <w:rPr>
                <w:rFonts w:ascii="Times New Roman" w:hAnsi="Times New Roman"/>
                <w:sz w:val="20"/>
              </w:rPr>
              <w:t xml:space="preserve"> with conscientious efforts to </w:t>
            </w:r>
            <w:r w:rsidR="00764602">
              <w:rPr>
                <w:rFonts w:ascii="Times New Roman" w:hAnsi="Times New Roman"/>
                <w:sz w:val="20"/>
              </w:rPr>
              <w:t>work with students in order to</w:t>
            </w:r>
            <w:r>
              <w:rPr>
                <w:rFonts w:ascii="Times New Roman" w:hAnsi="Times New Roman"/>
                <w:sz w:val="20"/>
              </w:rPr>
              <w:t xml:space="preserve"> guarantee completion of the course (PLS 200).</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28E5D1E" w:rsidR="003A32E4" w:rsidRPr="004A0F85" w:rsidRDefault="00617B27" w:rsidP="00B33C1F">
            <w:pPr>
              <w:widowControl w:val="0"/>
              <w:autoSpaceDE w:val="0"/>
              <w:autoSpaceDN w:val="0"/>
              <w:adjustRightInd w:val="0"/>
              <w:rPr>
                <w:rFonts w:ascii="Times New Roman" w:hAnsi="Times New Roman"/>
                <w:bCs/>
                <w:color w:val="767171" w:themeColor="background2" w:themeShade="80"/>
                <w:sz w:val="20"/>
                <w:szCs w:val="20"/>
              </w:rPr>
            </w:pPr>
            <w:r w:rsidRPr="00617B27">
              <w:rPr>
                <w:rFonts w:ascii="Times New Roman" w:hAnsi="Times New Roman"/>
                <w:bCs/>
                <w:sz w:val="20"/>
                <w:szCs w:val="20"/>
              </w:rPr>
              <w:t>Communicate effectively within the standards of practice.</w:t>
            </w:r>
            <w:r>
              <w:rPr>
                <w:rFonts w:ascii="Times New Roman" w:hAnsi="Times New Roman"/>
                <w:bCs/>
                <w:sz w:val="20"/>
                <w:szCs w:val="20"/>
              </w:rPr>
              <w:t xml:space="preserve">  </w:t>
            </w:r>
            <w:r w:rsidR="004A0F85">
              <w:rPr>
                <w:rFonts w:ascii="Times New Roman" w:hAnsi="Times New Roman"/>
                <w:bCs/>
                <w:sz w:val="20"/>
                <w:szCs w:val="20"/>
              </w:rPr>
              <w:t>Here, students are assessed on their ability to communicate effectively within the standards of practicing, using oral and written communication tools.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2D078EB" w:rsidR="003A32E4" w:rsidRPr="005D68AF" w:rsidRDefault="006D0DF3" w:rsidP="005D68AF">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In three (3) targeted paralegal courses (PLS 225, Introduction to Law; PLS 250, Legal Research and Writing I; and PLS 393, Civil Procedure), students are presented with various practice simulations requiring them to develop appropriate lines of communication with various constituencies.  Simulations include </w:t>
            </w:r>
            <w:r w:rsidRPr="00327830">
              <w:rPr>
                <w:rFonts w:ascii="Times New Roman" w:hAnsi="Times New Roman"/>
                <w:b/>
                <w:bCs/>
                <w:i/>
                <w:iCs/>
                <w:sz w:val="20"/>
                <w:szCs w:val="20"/>
              </w:rPr>
              <w:t>oral</w:t>
            </w:r>
            <w:r>
              <w:rPr>
                <w:rFonts w:ascii="Times New Roman" w:hAnsi="Times New Roman"/>
                <w:sz w:val="20"/>
                <w:szCs w:val="20"/>
              </w:rPr>
              <w:t xml:space="preserve"> communication with clients, attorneys, judges, witnesses and vendors.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02CEA5D4" w:rsidR="003A32E4" w:rsidRDefault="006D0DF3" w:rsidP="00B33C1F">
            <w:pPr>
              <w:widowControl w:val="0"/>
              <w:autoSpaceDE w:val="0"/>
              <w:autoSpaceDN w:val="0"/>
              <w:adjustRightInd w:val="0"/>
              <w:rPr>
                <w:rFonts w:ascii="Times New Roman" w:hAnsi="Times New Roman"/>
                <w:color w:val="767171" w:themeColor="background2" w:themeShade="80"/>
                <w:sz w:val="20"/>
                <w:szCs w:val="20"/>
              </w:rPr>
            </w:pPr>
            <w:r w:rsidRPr="0079149A">
              <w:rPr>
                <w:rFonts w:ascii="Times New Roman" w:hAnsi="Times New Roman"/>
                <w:sz w:val="20"/>
                <w:szCs w:val="20"/>
              </w:rPr>
              <w:t>Student learning</w:t>
            </w:r>
            <w:r>
              <w:rPr>
                <w:rFonts w:ascii="Times New Roman" w:hAnsi="Times New Roman"/>
                <w:sz w:val="20"/>
                <w:szCs w:val="20"/>
              </w:rPr>
              <w:t xml:space="preserve"> is assessed on student’s ability to choose best mode of communication, to deliver appropriate content, to comply with ethics guidelines including client confidentiality and professional decorum, and to deliver content timely. Success is defined as a “C” or above.</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C390FE8" w:rsidR="003A32E4" w:rsidRPr="00964DD0" w:rsidRDefault="006D0DF3" w:rsidP="00B33C1F">
            <w:pPr>
              <w:widowControl w:val="0"/>
              <w:autoSpaceDE w:val="0"/>
              <w:autoSpaceDN w:val="0"/>
              <w:adjustRightInd w:val="0"/>
              <w:rPr>
                <w:rFonts w:ascii="Times New Roman" w:hAnsi="Times New Roman"/>
                <w:sz w:val="20"/>
                <w:szCs w:val="20"/>
              </w:rPr>
            </w:pPr>
            <w:r w:rsidRPr="008B7D1D">
              <w:rPr>
                <w:rFonts w:ascii="Times New Roman" w:hAnsi="Times New Roman"/>
                <w:sz w:val="20"/>
                <w:szCs w:val="20"/>
              </w:rPr>
              <w:t xml:space="preserve">Seventy-five percent (75%) of the students will perform within the industry standard and receive a “C” or above on </w:t>
            </w:r>
            <w:r>
              <w:rPr>
                <w:rFonts w:ascii="Times New Roman" w:hAnsi="Times New Roman"/>
                <w:sz w:val="20"/>
                <w:szCs w:val="20"/>
              </w:rPr>
              <w:t>course simulations.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8E96093" w14:textId="5ACF99BD" w:rsidR="006D0DF3" w:rsidRDefault="006D0DF3" w:rsidP="006D0DF3">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225 (FA 2</w:t>
            </w:r>
            <w:r w:rsidR="00DE612E">
              <w:rPr>
                <w:rFonts w:ascii="Times New Roman" w:hAnsi="Times New Roman"/>
                <w:color w:val="FF0000"/>
                <w:sz w:val="20"/>
                <w:szCs w:val="20"/>
              </w:rPr>
              <w:t>3</w:t>
            </w:r>
            <w:r w:rsidRPr="006D0DF3">
              <w:rPr>
                <w:rFonts w:ascii="Times New Roman" w:hAnsi="Times New Roman"/>
                <w:color w:val="FF0000"/>
                <w:sz w:val="20"/>
                <w:szCs w:val="20"/>
              </w:rPr>
              <w:t xml:space="preserve">):  </w:t>
            </w:r>
            <w:r w:rsidR="00DE612E">
              <w:rPr>
                <w:rFonts w:ascii="Times New Roman" w:hAnsi="Times New Roman"/>
                <w:color w:val="FF0000"/>
                <w:sz w:val="20"/>
                <w:szCs w:val="20"/>
              </w:rPr>
              <w:t>88</w:t>
            </w:r>
            <w:r w:rsidRPr="006D0DF3">
              <w:rPr>
                <w:rFonts w:ascii="Times New Roman" w:hAnsi="Times New Roman"/>
                <w:color w:val="FF0000"/>
                <w:sz w:val="20"/>
                <w:szCs w:val="20"/>
              </w:rPr>
              <w:t>% (</w:t>
            </w:r>
            <w:r w:rsidR="00DE612E">
              <w:rPr>
                <w:rFonts w:ascii="Times New Roman" w:hAnsi="Times New Roman"/>
                <w:color w:val="FF0000"/>
                <w:sz w:val="20"/>
                <w:szCs w:val="20"/>
              </w:rPr>
              <w:t>21/23</w:t>
            </w:r>
            <w:r w:rsidRPr="006D0DF3">
              <w:rPr>
                <w:rFonts w:ascii="Times New Roman" w:hAnsi="Times New Roman"/>
                <w:color w:val="FF0000"/>
                <w:sz w:val="20"/>
                <w:szCs w:val="20"/>
              </w:rPr>
              <w:t xml:space="preserve"> students)</w:t>
            </w:r>
          </w:p>
          <w:p w14:paraId="6CD8C465" w14:textId="7B529F14" w:rsidR="006D0DF3" w:rsidRPr="006D0DF3" w:rsidRDefault="006D0DF3" w:rsidP="006D0DF3">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w:t>
            </w:r>
            <w:r w:rsidR="003E606B">
              <w:rPr>
                <w:rFonts w:ascii="Times New Roman" w:hAnsi="Times New Roman"/>
                <w:color w:val="FF0000"/>
                <w:sz w:val="20"/>
                <w:szCs w:val="20"/>
              </w:rPr>
              <w:t>2</w:t>
            </w:r>
            <w:r>
              <w:rPr>
                <w:rFonts w:ascii="Times New Roman" w:hAnsi="Times New Roman"/>
                <w:color w:val="FF0000"/>
                <w:sz w:val="20"/>
                <w:szCs w:val="20"/>
              </w:rPr>
              <w:t>5 (SP 2</w:t>
            </w:r>
            <w:r w:rsidR="00DE612E">
              <w:rPr>
                <w:rFonts w:ascii="Times New Roman" w:hAnsi="Times New Roman"/>
                <w:color w:val="FF0000"/>
                <w:sz w:val="20"/>
                <w:szCs w:val="20"/>
              </w:rPr>
              <w:t>4</w:t>
            </w:r>
            <w:r>
              <w:rPr>
                <w:rFonts w:ascii="Times New Roman" w:hAnsi="Times New Roman"/>
                <w:color w:val="FF0000"/>
                <w:sz w:val="20"/>
                <w:szCs w:val="20"/>
              </w:rPr>
              <w:t xml:space="preserve">):  </w:t>
            </w:r>
            <w:r w:rsidR="00DE612E">
              <w:rPr>
                <w:rFonts w:ascii="Times New Roman" w:hAnsi="Times New Roman"/>
                <w:color w:val="FF0000"/>
                <w:sz w:val="20"/>
                <w:szCs w:val="20"/>
              </w:rPr>
              <w:t>97</w:t>
            </w:r>
            <w:r w:rsidR="00171B6D">
              <w:rPr>
                <w:rFonts w:ascii="Times New Roman" w:hAnsi="Times New Roman"/>
                <w:color w:val="FF0000"/>
                <w:sz w:val="20"/>
                <w:szCs w:val="20"/>
              </w:rPr>
              <w:t>% (</w:t>
            </w:r>
            <w:r w:rsidR="00DE612E">
              <w:rPr>
                <w:rFonts w:ascii="Times New Roman" w:hAnsi="Times New Roman"/>
                <w:color w:val="FF0000"/>
                <w:sz w:val="20"/>
                <w:szCs w:val="20"/>
              </w:rPr>
              <w:t>21/32</w:t>
            </w:r>
            <w:r w:rsidR="00171B6D">
              <w:rPr>
                <w:rFonts w:ascii="Times New Roman" w:hAnsi="Times New Roman"/>
                <w:color w:val="FF0000"/>
                <w:sz w:val="20"/>
                <w:szCs w:val="20"/>
              </w:rPr>
              <w:t xml:space="preserve"> students)</w:t>
            </w:r>
          </w:p>
          <w:p w14:paraId="4C2A99FB" w14:textId="61F20F8C" w:rsidR="006D0DF3" w:rsidRDefault="006D0DF3" w:rsidP="006D0DF3">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250 (FA 2</w:t>
            </w:r>
            <w:r w:rsidR="00DE612E">
              <w:rPr>
                <w:rFonts w:ascii="Times New Roman" w:hAnsi="Times New Roman"/>
                <w:color w:val="FF0000"/>
                <w:sz w:val="20"/>
                <w:szCs w:val="20"/>
              </w:rPr>
              <w:t>3</w:t>
            </w:r>
            <w:r w:rsidRPr="006D0DF3">
              <w:rPr>
                <w:rFonts w:ascii="Times New Roman" w:hAnsi="Times New Roman"/>
                <w:color w:val="FF0000"/>
                <w:sz w:val="20"/>
                <w:szCs w:val="20"/>
              </w:rPr>
              <w:t xml:space="preserve">):  </w:t>
            </w:r>
            <w:r w:rsidR="00DE612E">
              <w:rPr>
                <w:rFonts w:ascii="Times New Roman" w:hAnsi="Times New Roman"/>
                <w:color w:val="FF0000"/>
                <w:sz w:val="20"/>
                <w:szCs w:val="20"/>
              </w:rPr>
              <w:t>98</w:t>
            </w:r>
            <w:r w:rsidRPr="006D0DF3">
              <w:rPr>
                <w:rFonts w:ascii="Times New Roman" w:hAnsi="Times New Roman"/>
                <w:color w:val="FF0000"/>
                <w:sz w:val="20"/>
                <w:szCs w:val="20"/>
              </w:rPr>
              <w:t>% (</w:t>
            </w:r>
            <w:r w:rsidR="00DE612E">
              <w:rPr>
                <w:rFonts w:ascii="Times New Roman" w:hAnsi="Times New Roman"/>
                <w:color w:val="FF0000"/>
                <w:sz w:val="20"/>
                <w:szCs w:val="20"/>
              </w:rPr>
              <w:t>34/35</w:t>
            </w:r>
            <w:r w:rsidRPr="006D0DF3">
              <w:rPr>
                <w:rFonts w:ascii="Times New Roman" w:hAnsi="Times New Roman"/>
                <w:color w:val="FF0000"/>
                <w:sz w:val="20"/>
                <w:szCs w:val="20"/>
              </w:rPr>
              <w:t xml:space="preserve"> students)</w:t>
            </w:r>
          </w:p>
          <w:p w14:paraId="4B187808" w14:textId="191324D4" w:rsidR="00DE612E" w:rsidRPr="006D0DF3" w:rsidRDefault="00DE612E" w:rsidP="006D0DF3">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250 (SP 24):  100% (1 of 1 students)</w:t>
            </w:r>
          </w:p>
          <w:p w14:paraId="6E82B7D3" w14:textId="179CC648" w:rsidR="003A32E4" w:rsidRPr="0075740F" w:rsidRDefault="006D0DF3" w:rsidP="006D0DF3">
            <w:pPr>
              <w:widowControl w:val="0"/>
              <w:autoSpaceDE w:val="0"/>
              <w:autoSpaceDN w:val="0"/>
              <w:adjustRightInd w:val="0"/>
              <w:rPr>
                <w:rFonts w:ascii="Times New Roman" w:hAnsi="Times New Roman"/>
                <w:color w:val="767171" w:themeColor="background2" w:themeShade="80"/>
                <w:sz w:val="20"/>
                <w:szCs w:val="20"/>
              </w:rPr>
            </w:pPr>
            <w:r w:rsidRPr="006D0DF3">
              <w:rPr>
                <w:rFonts w:ascii="Times New Roman" w:hAnsi="Times New Roman"/>
                <w:color w:val="FF0000"/>
                <w:sz w:val="20"/>
                <w:szCs w:val="20"/>
              </w:rPr>
              <w:t>P</w:t>
            </w:r>
            <w:r>
              <w:rPr>
                <w:rFonts w:ascii="Times New Roman" w:hAnsi="Times New Roman"/>
                <w:color w:val="FF0000"/>
                <w:sz w:val="20"/>
                <w:szCs w:val="20"/>
              </w:rPr>
              <w:t>LS 393 (SP 2</w:t>
            </w:r>
            <w:r w:rsidR="00DE612E">
              <w:rPr>
                <w:rFonts w:ascii="Times New Roman" w:hAnsi="Times New Roman"/>
                <w:color w:val="FF0000"/>
                <w:sz w:val="20"/>
                <w:szCs w:val="20"/>
              </w:rPr>
              <w:t>4</w:t>
            </w:r>
            <w:r>
              <w:rPr>
                <w:rFonts w:ascii="Times New Roman" w:hAnsi="Times New Roman"/>
                <w:color w:val="FF0000"/>
                <w:sz w:val="20"/>
                <w:szCs w:val="20"/>
              </w:rPr>
              <w:t xml:space="preserve">):   </w:t>
            </w:r>
            <w:r w:rsidR="00DE612E">
              <w:rPr>
                <w:rFonts w:ascii="Times New Roman" w:hAnsi="Times New Roman"/>
                <w:color w:val="FF0000"/>
                <w:sz w:val="20"/>
                <w:szCs w:val="20"/>
              </w:rPr>
              <w:t>93</w:t>
            </w:r>
            <w:r w:rsidRPr="006D0DF3">
              <w:rPr>
                <w:rFonts w:ascii="Times New Roman" w:hAnsi="Times New Roman"/>
                <w:color w:val="FF0000"/>
                <w:sz w:val="20"/>
                <w:szCs w:val="20"/>
              </w:rPr>
              <w:t>% (</w:t>
            </w:r>
            <w:r>
              <w:rPr>
                <w:rFonts w:ascii="Times New Roman" w:hAnsi="Times New Roman"/>
                <w:color w:val="FF0000"/>
                <w:sz w:val="20"/>
                <w:szCs w:val="20"/>
              </w:rPr>
              <w:t>2</w:t>
            </w:r>
            <w:r w:rsidR="00DE612E">
              <w:rPr>
                <w:rFonts w:ascii="Times New Roman" w:hAnsi="Times New Roman"/>
                <w:color w:val="FF0000"/>
                <w:sz w:val="20"/>
                <w:szCs w:val="20"/>
              </w:rPr>
              <w:t>6</w:t>
            </w:r>
            <w:r>
              <w:rPr>
                <w:rFonts w:ascii="Times New Roman" w:hAnsi="Times New Roman"/>
                <w:color w:val="FF0000"/>
                <w:sz w:val="20"/>
                <w:szCs w:val="20"/>
              </w:rPr>
              <w:t>/2</w:t>
            </w:r>
            <w:r w:rsidR="00DE612E">
              <w:rPr>
                <w:rFonts w:ascii="Times New Roman" w:hAnsi="Times New Roman"/>
                <w:color w:val="FF0000"/>
                <w:sz w:val="20"/>
                <w:szCs w:val="20"/>
              </w:rPr>
              <w:t>8</w:t>
            </w:r>
            <w:r w:rsidRPr="006D0DF3">
              <w:rPr>
                <w:rFonts w:ascii="Times New Roman" w:hAnsi="Times New Roman"/>
                <w:color w:val="FF0000"/>
                <w:sz w:val="20"/>
                <w:szCs w:val="20"/>
              </w:rPr>
              <w:t xml:space="preserve"> students)</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8F8266F" w14:textId="49D5D14B"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Simulation assignments from PLS 225, PLS 250 and PLS 393 </w:t>
            </w:r>
            <w:r>
              <w:rPr>
                <w:rFonts w:ascii="Times New Roman" w:hAnsi="Times New Roman"/>
                <w:sz w:val="20"/>
                <w:szCs w:val="20"/>
              </w:rPr>
              <w:t>were</w:t>
            </w:r>
            <w:r w:rsidRPr="00171B6D">
              <w:rPr>
                <w:rFonts w:ascii="Times New Roman" w:hAnsi="Times New Roman"/>
                <w:sz w:val="20"/>
                <w:szCs w:val="20"/>
              </w:rPr>
              <w:t xml:space="preserve"> assessed according to this rubric:    </w:t>
            </w:r>
          </w:p>
          <w:p w14:paraId="22E738EF" w14:textId="77777777" w:rsidR="00171B6D" w:rsidRPr="00171B6D" w:rsidRDefault="00171B6D" w:rsidP="00171B6D">
            <w:pPr>
              <w:widowControl w:val="0"/>
              <w:autoSpaceDE w:val="0"/>
              <w:autoSpaceDN w:val="0"/>
              <w:adjustRightInd w:val="0"/>
              <w:rPr>
                <w:rFonts w:ascii="Times New Roman" w:hAnsi="Times New Roman"/>
                <w:sz w:val="20"/>
                <w:szCs w:val="20"/>
              </w:rPr>
            </w:pPr>
          </w:p>
          <w:p w14:paraId="1B7FDCAD"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A:  Chooses best mode of communication; delivers all content precisely and succinctly; complies with ethics guidelines; and meets deadlines;  </w:t>
            </w:r>
          </w:p>
          <w:p w14:paraId="1341A700"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B:  Chooses a good mode of communication; delivers all content but lack precision and succinctness; complies with ethics guidelines; and meets deadlines; </w:t>
            </w:r>
          </w:p>
          <w:p w14:paraId="58B06FC8"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C:  Chooses a good mode of communication; delivers most content but lacks precision and succinctness; complies with most </w:t>
            </w:r>
            <w:proofErr w:type="gramStart"/>
            <w:r w:rsidRPr="00171B6D">
              <w:rPr>
                <w:rFonts w:ascii="Times New Roman" w:hAnsi="Times New Roman"/>
                <w:sz w:val="20"/>
                <w:szCs w:val="20"/>
              </w:rPr>
              <w:t>ethics</w:t>
            </w:r>
            <w:proofErr w:type="gramEnd"/>
            <w:r w:rsidRPr="00171B6D">
              <w:rPr>
                <w:rFonts w:ascii="Times New Roman" w:hAnsi="Times New Roman"/>
                <w:sz w:val="20"/>
                <w:szCs w:val="20"/>
              </w:rPr>
              <w:t xml:space="preserve"> guidelines; and meets deadlines;</w:t>
            </w:r>
          </w:p>
          <w:p w14:paraId="03BD421F"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lastRenderedPageBreak/>
              <w:t>D:  Chooses inappropriate mode of communication; delivers minimal content; communication violates some ethics guidelines; and meets deadlines;</w:t>
            </w:r>
          </w:p>
          <w:p w14:paraId="70E861C6" w14:textId="0E9E5969" w:rsidR="003A32E4" w:rsidRPr="00964DD0"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F:  Chooses inappropriate mode of communication; delivers little if any relevant content; communication violates ethics guidelines; and fails to meet deadlines.</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462E348" w:rsidR="003A32E4" w:rsidRPr="0054609C" w:rsidRDefault="00171B6D" w:rsidP="00171B6D">
            <w:pPr>
              <w:widowControl w:val="0"/>
              <w:autoSpaceDE w:val="0"/>
              <w:autoSpaceDN w:val="0"/>
              <w:adjustRightInd w:val="0"/>
              <w:rPr>
                <w:rFonts w:ascii="Times New Roman" w:hAnsi="Times New Roman"/>
                <w:b/>
                <w:sz w:val="20"/>
                <w:szCs w:val="20"/>
              </w:rPr>
            </w:pPr>
            <w:r w:rsidRPr="00327830">
              <w:rPr>
                <w:rFonts w:ascii="Times New Roman" w:hAnsi="Times New Roman"/>
                <w:bCs/>
                <w:sz w:val="20"/>
                <w:szCs w:val="20"/>
              </w:rPr>
              <w:t xml:space="preserve">In three (3) targeted paralegal courses (PLS 225, Introduction to Law; PLS 250, Legal Research and Writing I; and PLS 393, Civil Procedure), students are presented with various practice simulations requiring them to develop appropriate lines of communication with various constituencies.  Simulations include </w:t>
            </w:r>
            <w:r w:rsidRPr="00327830">
              <w:rPr>
                <w:rFonts w:ascii="Times New Roman" w:hAnsi="Times New Roman"/>
                <w:b/>
                <w:i/>
                <w:iCs/>
                <w:sz w:val="20"/>
                <w:szCs w:val="20"/>
              </w:rPr>
              <w:t>written</w:t>
            </w:r>
            <w:r w:rsidRPr="00327830">
              <w:rPr>
                <w:rFonts w:ascii="Times New Roman" w:hAnsi="Times New Roman"/>
                <w:bCs/>
                <w:sz w:val="20"/>
                <w:szCs w:val="20"/>
              </w:rPr>
              <w:t xml:space="preserve"> communication with clients, attorneys, judges, witnesses and vendors.</w:t>
            </w:r>
            <w:r w:rsidR="008D2EAE">
              <w:rPr>
                <w:rFonts w:ascii="Times New Roman" w:hAnsi="Times New Roman"/>
                <w:bCs/>
                <w:sz w:val="20"/>
                <w:szCs w:val="20"/>
              </w:rPr>
              <w:t xml:space="preserve">  They are also required to research and present on various topics including trends in the legal profession and legal technology.</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2121AFB" w:rsidR="003A32E4" w:rsidRPr="0054609C" w:rsidRDefault="00171B6D" w:rsidP="00171B6D">
            <w:pPr>
              <w:widowControl w:val="0"/>
              <w:autoSpaceDE w:val="0"/>
              <w:autoSpaceDN w:val="0"/>
              <w:adjustRightInd w:val="0"/>
              <w:rPr>
                <w:rFonts w:ascii="Times New Roman" w:hAnsi="Times New Roman"/>
                <w:b/>
                <w:sz w:val="20"/>
                <w:szCs w:val="20"/>
              </w:rPr>
            </w:pPr>
            <w:r w:rsidRPr="00327830">
              <w:rPr>
                <w:rFonts w:ascii="Times New Roman" w:hAnsi="Times New Roman"/>
                <w:bCs/>
                <w:sz w:val="20"/>
                <w:szCs w:val="20"/>
              </w:rPr>
              <w:t>Student learning is assessed on student’s ability to choose best m</w:t>
            </w:r>
            <w:r>
              <w:rPr>
                <w:rFonts w:ascii="Times New Roman" w:hAnsi="Times New Roman"/>
                <w:bCs/>
                <w:sz w:val="20"/>
                <w:szCs w:val="20"/>
              </w:rPr>
              <w:t>ode</w:t>
            </w:r>
            <w:r w:rsidRPr="00327830">
              <w:rPr>
                <w:rFonts w:ascii="Times New Roman" w:hAnsi="Times New Roman"/>
                <w:bCs/>
                <w:sz w:val="20"/>
                <w:szCs w:val="20"/>
              </w:rPr>
              <w:t xml:space="preserve"> of communication, to deliver appropriate content, to comply with ethics guidelines including client confidentiality and professional decorum, and to deliver content timely.  </w:t>
            </w:r>
            <w:r>
              <w:rPr>
                <w:rFonts w:ascii="Times New Roman" w:hAnsi="Times New Roman"/>
                <w:sz w:val="20"/>
                <w:szCs w:val="20"/>
              </w:rPr>
              <w:t xml:space="preserve"> Success is defined as a “C” or above.</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C649C4C" w:rsidR="003A32E4" w:rsidRPr="0054609C" w:rsidRDefault="00171B6D" w:rsidP="00171B6D">
            <w:pPr>
              <w:widowControl w:val="0"/>
              <w:autoSpaceDE w:val="0"/>
              <w:autoSpaceDN w:val="0"/>
              <w:adjustRightInd w:val="0"/>
              <w:rPr>
                <w:rFonts w:ascii="Times New Roman" w:hAnsi="Times New Roman"/>
                <w:b/>
                <w:sz w:val="20"/>
                <w:szCs w:val="20"/>
              </w:rPr>
            </w:pPr>
            <w:r w:rsidRPr="00711B42">
              <w:rPr>
                <w:rFonts w:ascii="Times New Roman" w:hAnsi="Times New Roman"/>
                <w:bCs/>
                <w:sz w:val="20"/>
                <w:szCs w:val="20"/>
              </w:rPr>
              <w:t xml:space="preserve">Seventy-five percent (75%) of the students will perform within the industry standard and receive a “C” or above on </w:t>
            </w:r>
            <w:r>
              <w:rPr>
                <w:rFonts w:ascii="Times New Roman" w:hAnsi="Times New Roman"/>
                <w:bCs/>
                <w:sz w:val="20"/>
                <w:szCs w:val="20"/>
              </w:rPr>
              <w:t>course simulations.</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70E715FC" w14:textId="77777777" w:rsidR="00DE612E" w:rsidRDefault="00DE612E" w:rsidP="00DE612E">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225 (FA 2</w:t>
            </w:r>
            <w:r>
              <w:rPr>
                <w:rFonts w:ascii="Times New Roman" w:hAnsi="Times New Roman"/>
                <w:color w:val="FF0000"/>
                <w:sz w:val="20"/>
                <w:szCs w:val="20"/>
              </w:rPr>
              <w:t>3</w:t>
            </w:r>
            <w:r w:rsidRPr="006D0DF3">
              <w:rPr>
                <w:rFonts w:ascii="Times New Roman" w:hAnsi="Times New Roman"/>
                <w:color w:val="FF0000"/>
                <w:sz w:val="20"/>
                <w:szCs w:val="20"/>
              </w:rPr>
              <w:t xml:space="preserve">):  </w:t>
            </w:r>
            <w:r>
              <w:rPr>
                <w:rFonts w:ascii="Times New Roman" w:hAnsi="Times New Roman"/>
                <w:color w:val="FF0000"/>
                <w:sz w:val="20"/>
                <w:szCs w:val="20"/>
              </w:rPr>
              <w:t>88</w:t>
            </w:r>
            <w:r w:rsidRPr="006D0DF3">
              <w:rPr>
                <w:rFonts w:ascii="Times New Roman" w:hAnsi="Times New Roman"/>
                <w:color w:val="FF0000"/>
                <w:sz w:val="20"/>
                <w:szCs w:val="20"/>
              </w:rPr>
              <w:t>% (</w:t>
            </w:r>
            <w:r>
              <w:rPr>
                <w:rFonts w:ascii="Times New Roman" w:hAnsi="Times New Roman"/>
                <w:color w:val="FF0000"/>
                <w:sz w:val="20"/>
                <w:szCs w:val="20"/>
              </w:rPr>
              <w:t>21/23</w:t>
            </w:r>
            <w:r w:rsidRPr="006D0DF3">
              <w:rPr>
                <w:rFonts w:ascii="Times New Roman" w:hAnsi="Times New Roman"/>
                <w:color w:val="FF0000"/>
                <w:sz w:val="20"/>
                <w:szCs w:val="20"/>
              </w:rPr>
              <w:t xml:space="preserve"> students)</w:t>
            </w:r>
          </w:p>
          <w:p w14:paraId="6C435383" w14:textId="1EB251B1" w:rsidR="00DE612E" w:rsidRPr="006D0DF3" w:rsidRDefault="00DE612E" w:rsidP="00DE612E">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w:t>
            </w:r>
            <w:r w:rsidR="003E606B">
              <w:rPr>
                <w:rFonts w:ascii="Times New Roman" w:hAnsi="Times New Roman"/>
                <w:color w:val="FF0000"/>
                <w:sz w:val="20"/>
                <w:szCs w:val="20"/>
              </w:rPr>
              <w:t>2</w:t>
            </w:r>
            <w:r>
              <w:rPr>
                <w:rFonts w:ascii="Times New Roman" w:hAnsi="Times New Roman"/>
                <w:color w:val="FF0000"/>
                <w:sz w:val="20"/>
                <w:szCs w:val="20"/>
              </w:rPr>
              <w:t>5 (SP 24):  97% (21/32 students)</w:t>
            </w:r>
          </w:p>
          <w:p w14:paraId="6DE7C93D" w14:textId="77777777" w:rsidR="00DE612E" w:rsidRDefault="00DE612E" w:rsidP="00DE612E">
            <w:pPr>
              <w:widowControl w:val="0"/>
              <w:autoSpaceDE w:val="0"/>
              <w:autoSpaceDN w:val="0"/>
              <w:adjustRightInd w:val="0"/>
              <w:rPr>
                <w:rFonts w:ascii="Times New Roman" w:hAnsi="Times New Roman"/>
                <w:color w:val="FF0000"/>
                <w:sz w:val="20"/>
                <w:szCs w:val="20"/>
              </w:rPr>
            </w:pPr>
            <w:bookmarkStart w:id="0" w:name="_Hlk166231747"/>
            <w:r w:rsidRPr="006D0DF3">
              <w:rPr>
                <w:rFonts w:ascii="Times New Roman" w:hAnsi="Times New Roman"/>
                <w:color w:val="FF0000"/>
                <w:sz w:val="20"/>
                <w:szCs w:val="20"/>
              </w:rPr>
              <w:t>PLS 250 (FA 2</w:t>
            </w:r>
            <w:r>
              <w:rPr>
                <w:rFonts w:ascii="Times New Roman" w:hAnsi="Times New Roman"/>
                <w:color w:val="FF0000"/>
                <w:sz w:val="20"/>
                <w:szCs w:val="20"/>
              </w:rPr>
              <w:t>3</w:t>
            </w:r>
            <w:r w:rsidRPr="006D0DF3">
              <w:rPr>
                <w:rFonts w:ascii="Times New Roman" w:hAnsi="Times New Roman"/>
                <w:color w:val="FF0000"/>
                <w:sz w:val="20"/>
                <w:szCs w:val="20"/>
              </w:rPr>
              <w:t xml:space="preserve">):  </w:t>
            </w:r>
            <w:r>
              <w:rPr>
                <w:rFonts w:ascii="Times New Roman" w:hAnsi="Times New Roman"/>
                <w:color w:val="FF0000"/>
                <w:sz w:val="20"/>
                <w:szCs w:val="20"/>
              </w:rPr>
              <w:t>98</w:t>
            </w:r>
            <w:r w:rsidRPr="006D0DF3">
              <w:rPr>
                <w:rFonts w:ascii="Times New Roman" w:hAnsi="Times New Roman"/>
                <w:color w:val="FF0000"/>
                <w:sz w:val="20"/>
                <w:szCs w:val="20"/>
              </w:rPr>
              <w:t>% (</w:t>
            </w:r>
            <w:r>
              <w:rPr>
                <w:rFonts w:ascii="Times New Roman" w:hAnsi="Times New Roman"/>
                <w:color w:val="FF0000"/>
                <w:sz w:val="20"/>
                <w:szCs w:val="20"/>
              </w:rPr>
              <w:t>34/35</w:t>
            </w:r>
            <w:r w:rsidRPr="006D0DF3">
              <w:rPr>
                <w:rFonts w:ascii="Times New Roman" w:hAnsi="Times New Roman"/>
                <w:color w:val="FF0000"/>
                <w:sz w:val="20"/>
                <w:szCs w:val="20"/>
              </w:rPr>
              <w:t xml:space="preserve"> students)</w:t>
            </w:r>
          </w:p>
          <w:p w14:paraId="702024B7" w14:textId="77777777" w:rsidR="00DE612E" w:rsidRPr="006D0DF3" w:rsidRDefault="00DE612E" w:rsidP="00DE612E">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250 (SP 24):  100% (1 of 1 students)</w:t>
            </w:r>
          </w:p>
          <w:bookmarkEnd w:id="0"/>
          <w:p w14:paraId="4BF95720" w14:textId="1C2D6E8D" w:rsidR="003A32E4" w:rsidRPr="0054609C" w:rsidRDefault="00DE612E" w:rsidP="00DE612E">
            <w:pPr>
              <w:widowControl w:val="0"/>
              <w:autoSpaceDE w:val="0"/>
              <w:autoSpaceDN w:val="0"/>
              <w:adjustRightInd w:val="0"/>
              <w:rPr>
                <w:rFonts w:ascii="Times New Roman" w:hAnsi="Times New Roman"/>
                <w:b/>
                <w:sz w:val="20"/>
                <w:szCs w:val="20"/>
              </w:rPr>
            </w:pPr>
            <w:r w:rsidRPr="006D0DF3">
              <w:rPr>
                <w:rFonts w:ascii="Times New Roman" w:hAnsi="Times New Roman"/>
                <w:color w:val="FF0000"/>
                <w:sz w:val="20"/>
                <w:szCs w:val="20"/>
              </w:rPr>
              <w:t>P</w:t>
            </w:r>
            <w:r>
              <w:rPr>
                <w:rFonts w:ascii="Times New Roman" w:hAnsi="Times New Roman"/>
                <w:color w:val="FF0000"/>
                <w:sz w:val="20"/>
                <w:szCs w:val="20"/>
              </w:rPr>
              <w:t>LS 393 (SP 24):   93</w:t>
            </w:r>
            <w:r w:rsidRPr="006D0DF3">
              <w:rPr>
                <w:rFonts w:ascii="Times New Roman" w:hAnsi="Times New Roman"/>
                <w:color w:val="FF0000"/>
                <w:sz w:val="20"/>
                <w:szCs w:val="20"/>
              </w:rPr>
              <w:t>% (</w:t>
            </w:r>
            <w:r>
              <w:rPr>
                <w:rFonts w:ascii="Times New Roman" w:hAnsi="Times New Roman"/>
                <w:color w:val="FF0000"/>
                <w:sz w:val="20"/>
                <w:szCs w:val="20"/>
              </w:rPr>
              <w:t>26/28</w:t>
            </w:r>
            <w:r w:rsidRPr="006D0DF3">
              <w:rPr>
                <w:rFonts w:ascii="Times New Roman" w:hAnsi="Times New Roman"/>
                <w:color w:val="FF0000"/>
                <w:sz w:val="20"/>
                <w:szCs w:val="20"/>
              </w:rPr>
              <w:t xml:space="preserve"> students)</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FF503E0" w14:textId="1D494261"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Simulation </w:t>
            </w:r>
            <w:r w:rsidR="008D2EAE">
              <w:rPr>
                <w:rFonts w:ascii="Times New Roman" w:hAnsi="Times New Roman"/>
                <w:bCs/>
                <w:sz w:val="20"/>
                <w:szCs w:val="20"/>
              </w:rPr>
              <w:t xml:space="preserve">and presentation </w:t>
            </w:r>
            <w:r w:rsidRPr="00171B6D">
              <w:rPr>
                <w:rFonts w:ascii="Times New Roman" w:hAnsi="Times New Roman"/>
                <w:bCs/>
                <w:sz w:val="20"/>
                <w:szCs w:val="20"/>
              </w:rPr>
              <w:t xml:space="preserve">assignments from PLS 225, PLS 250 and PLS 393 </w:t>
            </w:r>
            <w:r>
              <w:rPr>
                <w:rFonts w:ascii="Times New Roman" w:hAnsi="Times New Roman"/>
                <w:bCs/>
                <w:sz w:val="20"/>
                <w:szCs w:val="20"/>
              </w:rPr>
              <w:t>were</w:t>
            </w:r>
            <w:r w:rsidRPr="00171B6D">
              <w:rPr>
                <w:rFonts w:ascii="Times New Roman" w:hAnsi="Times New Roman"/>
                <w:bCs/>
                <w:sz w:val="20"/>
                <w:szCs w:val="20"/>
              </w:rPr>
              <w:t xml:space="preserve"> assessed according to this rubric:    </w:t>
            </w:r>
          </w:p>
          <w:p w14:paraId="75A29C70" w14:textId="77777777" w:rsidR="00171B6D" w:rsidRPr="00171B6D" w:rsidRDefault="00171B6D" w:rsidP="00171B6D">
            <w:pPr>
              <w:widowControl w:val="0"/>
              <w:autoSpaceDE w:val="0"/>
              <w:autoSpaceDN w:val="0"/>
              <w:adjustRightInd w:val="0"/>
              <w:rPr>
                <w:rFonts w:ascii="Times New Roman" w:hAnsi="Times New Roman"/>
                <w:bCs/>
                <w:sz w:val="20"/>
                <w:szCs w:val="20"/>
              </w:rPr>
            </w:pPr>
          </w:p>
          <w:p w14:paraId="7A585C76"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A:  Chooses best mode of communication; delivers all content precisely and succinctly; complies with ethics guidelines; and meets deadlines;  </w:t>
            </w:r>
          </w:p>
          <w:p w14:paraId="2AE00ABD"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B:  Chooses a good mode of communication; delivers all content but lack precision and succinctness; complies with ethics guidelines; and meets deadlines; </w:t>
            </w:r>
          </w:p>
          <w:p w14:paraId="7008AF7A"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C:  Chooses a good mode of communication; delivers most content but lacks precision and succinctness; complies with most </w:t>
            </w:r>
            <w:proofErr w:type="gramStart"/>
            <w:r w:rsidRPr="00171B6D">
              <w:rPr>
                <w:rFonts w:ascii="Times New Roman" w:hAnsi="Times New Roman"/>
                <w:bCs/>
                <w:sz w:val="20"/>
                <w:szCs w:val="20"/>
              </w:rPr>
              <w:t>ethics</w:t>
            </w:r>
            <w:proofErr w:type="gramEnd"/>
            <w:r w:rsidRPr="00171B6D">
              <w:rPr>
                <w:rFonts w:ascii="Times New Roman" w:hAnsi="Times New Roman"/>
                <w:bCs/>
                <w:sz w:val="20"/>
                <w:szCs w:val="20"/>
              </w:rPr>
              <w:t xml:space="preserve"> guidelines; and meets deadlines;</w:t>
            </w:r>
          </w:p>
          <w:p w14:paraId="1840CBB7"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D:  Chooses inappropriate mode of communication; delivers minimal content; communication violates some ethics guidelines; and meets deadlines;</w:t>
            </w:r>
          </w:p>
          <w:p w14:paraId="65292DE1" w14:textId="08D3F0A5" w:rsidR="003A32E4" w:rsidRPr="0054609C" w:rsidRDefault="00171B6D" w:rsidP="00171B6D">
            <w:pPr>
              <w:widowControl w:val="0"/>
              <w:autoSpaceDE w:val="0"/>
              <w:autoSpaceDN w:val="0"/>
              <w:adjustRightInd w:val="0"/>
              <w:rPr>
                <w:rFonts w:ascii="Times New Roman" w:hAnsi="Times New Roman"/>
                <w:b/>
                <w:sz w:val="20"/>
                <w:szCs w:val="20"/>
              </w:rPr>
            </w:pPr>
            <w:r w:rsidRPr="00171B6D">
              <w:rPr>
                <w:rFonts w:ascii="Times New Roman" w:hAnsi="Times New Roman"/>
                <w:bCs/>
                <w:sz w:val="20"/>
                <w:szCs w:val="20"/>
              </w:rPr>
              <w:t>F:  Chooses inappropriate mode of communication; delivers little if any relevant content; communication violates ethics guidelines; and fails to meet deadlines.</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C6C2965" w:rsidR="00402256" w:rsidRPr="003A32E4" w:rsidRDefault="00402256" w:rsidP="00402256">
            <w:pPr>
              <w:widowControl w:val="0"/>
              <w:autoSpaceDE w:val="0"/>
              <w:autoSpaceDN w:val="0"/>
              <w:adjustRightInd w:val="0"/>
              <w:jc w:val="center"/>
              <w:rPr>
                <w:rFonts w:ascii="Times New Roman" w:hAnsi="Times New Roman"/>
                <w:b/>
                <w:sz w:val="22"/>
                <w:szCs w:val="22"/>
              </w:rPr>
            </w:pPr>
            <w:r w:rsidRPr="00171B6D">
              <w:rPr>
                <w:rFonts w:ascii="Times New Roman" w:hAnsi="Times New Roman"/>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4E201D5D"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295FC4F9" w14:textId="5F0DA0EB" w:rsidR="005B3461" w:rsidRPr="0054609C" w:rsidRDefault="0068783A" w:rsidP="00617B27">
            <w:pPr>
              <w:jc w:val="both"/>
              <w:rPr>
                <w:rFonts w:ascii="Times New Roman" w:hAnsi="Times New Roman"/>
                <w:b/>
                <w:sz w:val="20"/>
                <w:szCs w:val="20"/>
              </w:rPr>
            </w:pPr>
            <w:r w:rsidRPr="0068783A">
              <w:rPr>
                <w:rFonts w:ascii="Times New Roman" w:hAnsi="Times New Roman"/>
                <w:bCs/>
                <w:color w:val="000000" w:themeColor="text1"/>
                <w:sz w:val="20"/>
                <w:szCs w:val="20"/>
              </w:rPr>
              <w:t xml:space="preserve">Improvement on success targets was realized in all four courses assessed </w:t>
            </w:r>
            <w:r>
              <w:rPr>
                <w:rFonts w:ascii="Times New Roman" w:hAnsi="Times New Roman"/>
                <w:bCs/>
                <w:color w:val="000000" w:themeColor="text1"/>
                <w:sz w:val="20"/>
                <w:szCs w:val="20"/>
              </w:rPr>
              <w:t>for AY 2022/23</w:t>
            </w:r>
            <w:r w:rsidRPr="0068783A">
              <w:rPr>
                <w:rFonts w:ascii="Times New Roman" w:hAnsi="Times New Roman"/>
                <w:bCs/>
                <w:color w:val="000000" w:themeColor="text1"/>
                <w:sz w:val="20"/>
                <w:szCs w:val="20"/>
              </w:rPr>
              <w:t xml:space="preserve">.  Despite this, incompletes based on failure to submit graded work continue to be a concern.  Based on internal and external research and consultations, this phenomenon is not limited to this program and seem to be a holdover from the pandemic. </w:t>
            </w:r>
          </w:p>
        </w:tc>
      </w:tr>
    </w:tbl>
    <w:p w14:paraId="733BFA9B" w14:textId="4D6235C3" w:rsidR="00F136C3" w:rsidRDefault="00F136C3"/>
    <w:p w14:paraId="4BB552C8" w14:textId="1E84342B" w:rsidR="008D2EAE" w:rsidRDefault="008D2EAE">
      <w:r>
        <w:br w:type="page"/>
      </w:r>
    </w:p>
    <w:p w14:paraId="50D2208C"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C5171C7" w:rsidR="005D68AF" w:rsidRPr="0068783A" w:rsidRDefault="00617B27" w:rsidP="004E5AAD">
            <w:pPr>
              <w:widowControl w:val="0"/>
              <w:autoSpaceDE w:val="0"/>
              <w:autoSpaceDN w:val="0"/>
              <w:adjustRightInd w:val="0"/>
              <w:rPr>
                <w:rFonts w:ascii="Times New Roman" w:hAnsi="Times New Roman"/>
                <w:bCs/>
                <w:color w:val="767171" w:themeColor="background2" w:themeShade="80"/>
                <w:sz w:val="20"/>
                <w:szCs w:val="20"/>
              </w:rPr>
            </w:pPr>
            <w:r w:rsidRPr="00617B27">
              <w:rPr>
                <w:rFonts w:ascii="Times New Roman" w:hAnsi="Times New Roman"/>
                <w:bCs/>
                <w:sz w:val="20"/>
                <w:szCs w:val="20"/>
              </w:rPr>
              <w:t>Execute effective legal research strategies and critically construct legal argument.</w:t>
            </w:r>
            <w:r w:rsidR="0068783A">
              <w:rPr>
                <w:rFonts w:ascii="Times New Roman" w:hAnsi="Times New Roman"/>
                <w:bCs/>
                <w:sz w:val="20"/>
                <w:szCs w:val="20"/>
              </w:rPr>
              <w:t xml:space="preserve"> </w:t>
            </w:r>
            <w:r>
              <w:rPr>
                <w:rFonts w:ascii="Times New Roman" w:hAnsi="Times New Roman"/>
                <w:bCs/>
                <w:sz w:val="20"/>
                <w:szCs w:val="20"/>
              </w:rPr>
              <w:t xml:space="preserve"> </w:t>
            </w:r>
            <w:r w:rsidR="0068783A">
              <w:rPr>
                <w:rFonts w:ascii="Times New Roman" w:hAnsi="Times New Roman"/>
                <w:bCs/>
                <w:sz w:val="20"/>
                <w:szCs w:val="20"/>
              </w:rPr>
              <w:t xml:space="preserve">Here, students are assessed on their ability to execute </w:t>
            </w:r>
            <w:r>
              <w:rPr>
                <w:rFonts w:ascii="Times New Roman" w:hAnsi="Times New Roman"/>
                <w:bCs/>
                <w:sz w:val="20"/>
                <w:szCs w:val="20"/>
              </w:rPr>
              <w:t>efficient and relevant</w:t>
            </w:r>
            <w:r w:rsidR="004E5AAD">
              <w:rPr>
                <w:rFonts w:ascii="Times New Roman" w:hAnsi="Times New Roman"/>
                <w:bCs/>
                <w:sz w:val="20"/>
                <w:szCs w:val="20"/>
              </w:rPr>
              <w:t xml:space="preserve"> </w:t>
            </w:r>
            <w:r w:rsidR="0068783A">
              <w:rPr>
                <w:rFonts w:ascii="Times New Roman" w:hAnsi="Times New Roman"/>
                <w:bCs/>
                <w:sz w:val="20"/>
                <w:szCs w:val="20"/>
              </w:rPr>
              <w:t xml:space="preserve">legal research strategies and to construct </w:t>
            </w:r>
            <w:r>
              <w:rPr>
                <w:rFonts w:ascii="Times New Roman" w:hAnsi="Times New Roman"/>
                <w:bCs/>
                <w:sz w:val="20"/>
                <w:szCs w:val="20"/>
              </w:rPr>
              <w:t>persuasive</w:t>
            </w:r>
            <w:r w:rsidR="004E5AAD">
              <w:rPr>
                <w:rFonts w:ascii="Times New Roman" w:hAnsi="Times New Roman"/>
                <w:bCs/>
                <w:sz w:val="20"/>
                <w:szCs w:val="20"/>
              </w:rPr>
              <w:t xml:space="preserve"> legal argument.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1B79373" w:rsidR="005D68AF" w:rsidRPr="005D68AF" w:rsidRDefault="004E5AAD" w:rsidP="00B33C1F">
            <w:pPr>
              <w:widowControl w:val="0"/>
              <w:autoSpaceDE w:val="0"/>
              <w:autoSpaceDN w:val="0"/>
              <w:adjustRightInd w:val="0"/>
              <w:rPr>
                <w:rFonts w:ascii="Times New Roman" w:hAnsi="Times New Roman"/>
                <w:b/>
                <w:bCs/>
                <w:sz w:val="20"/>
                <w:szCs w:val="20"/>
              </w:rPr>
            </w:pPr>
            <w:r>
              <w:rPr>
                <w:rFonts w:ascii="Times New Roman" w:hAnsi="Times New Roman"/>
                <w:sz w:val="20"/>
                <w:szCs w:val="20"/>
              </w:rPr>
              <w:t>In PLS 250 (Legal Research and Writing I) and PLS 450 (Legal Research and Writing II), students will complete legal research projects utilizing resources in the WKU Law Library and online databases such as Westlaw.  Students will utilize the results of the legal research projects to construct and articulate persuasive legal argument both in the form of oral argument and legal pleadings and briefs.</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4553CB57" w:rsidR="005D68AF" w:rsidRPr="00F136C3" w:rsidRDefault="004E5AAD" w:rsidP="004E5AA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 learning will be assessed on the student’s ability to conduct efficient and accurate legal research, to incorporate the results of legal research into persuasive legal argument and to articulate that argument effectively in oral and written format.  Success is defined as a C or above.</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9FE05E3" w:rsidR="005D68AF" w:rsidRPr="00964DD0" w:rsidRDefault="004E5AAD" w:rsidP="00B33C1F">
            <w:pPr>
              <w:widowControl w:val="0"/>
              <w:autoSpaceDE w:val="0"/>
              <w:autoSpaceDN w:val="0"/>
              <w:adjustRightInd w:val="0"/>
              <w:rPr>
                <w:rFonts w:ascii="Times New Roman" w:hAnsi="Times New Roman"/>
                <w:sz w:val="20"/>
                <w:szCs w:val="20"/>
              </w:rPr>
            </w:pPr>
            <w:r w:rsidRPr="00711B42">
              <w:rPr>
                <w:rFonts w:ascii="Times New Roman" w:hAnsi="Times New Roman"/>
                <w:bCs/>
                <w:sz w:val="20"/>
                <w:szCs w:val="20"/>
              </w:rPr>
              <w:t xml:space="preserve">Seventy-five percent (75%) of the students will perform within the industry standard and receive a “C” or above on </w:t>
            </w:r>
            <w:r>
              <w:rPr>
                <w:rFonts w:ascii="Times New Roman" w:hAnsi="Times New Roman"/>
                <w:bCs/>
                <w:sz w:val="20"/>
                <w:szCs w:val="20"/>
              </w:rPr>
              <w:t>the research and writing projects</w:t>
            </w:r>
            <w:r w:rsidRPr="00711B42">
              <w:rPr>
                <w:rFonts w:ascii="Times New Roman" w:hAnsi="Times New Roman"/>
                <w:bCs/>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28A4E0D" w14:textId="77777777" w:rsidR="00DE612E" w:rsidRDefault="00DE612E" w:rsidP="00DE612E">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250 (FA 2</w:t>
            </w:r>
            <w:r>
              <w:rPr>
                <w:rFonts w:ascii="Times New Roman" w:hAnsi="Times New Roman"/>
                <w:color w:val="FF0000"/>
                <w:sz w:val="20"/>
                <w:szCs w:val="20"/>
              </w:rPr>
              <w:t>3</w:t>
            </w:r>
            <w:r w:rsidRPr="006D0DF3">
              <w:rPr>
                <w:rFonts w:ascii="Times New Roman" w:hAnsi="Times New Roman"/>
                <w:color w:val="FF0000"/>
                <w:sz w:val="20"/>
                <w:szCs w:val="20"/>
              </w:rPr>
              <w:t xml:space="preserve">):  </w:t>
            </w:r>
            <w:r>
              <w:rPr>
                <w:rFonts w:ascii="Times New Roman" w:hAnsi="Times New Roman"/>
                <w:color w:val="FF0000"/>
                <w:sz w:val="20"/>
                <w:szCs w:val="20"/>
              </w:rPr>
              <w:t>98</w:t>
            </w:r>
            <w:r w:rsidRPr="006D0DF3">
              <w:rPr>
                <w:rFonts w:ascii="Times New Roman" w:hAnsi="Times New Roman"/>
                <w:color w:val="FF0000"/>
                <w:sz w:val="20"/>
                <w:szCs w:val="20"/>
              </w:rPr>
              <w:t>% (</w:t>
            </w:r>
            <w:r>
              <w:rPr>
                <w:rFonts w:ascii="Times New Roman" w:hAnsi="Times New Roman"/>
                <w:color w:val="FF0000"/>
                <w:sz w:val="20"/>
                <w:szCs w:val="20"/>
              </w:rPr>
              <w:t>34/35</w:t>
            </w:r>
            <w:r w:rsidRPr="006D0DF3">
              <w:rPr>
                <w:rFonts w:ascii="Times New Roman" w:hAnsi="Times New Roman"/>
                <w:color w:val="FF0000"/>
                <w:sz w:val="20"/>
                <w:szCs w:val="20"/>
              </w:rPr>
              <w:t xml:space="preserve"> students)</w:t>
            </w:r>
          </w:p>
          <w:p w14:paraId="2EC34FF3" w14:textId="3C6F1A55" w:rsidR="00DE612E" w:rsidRPr="00DE612E" w:rsidRDefault="00DE612E" w:rsidP="003E606B">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250 (SP 24):  100% (1 of 1 students)</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4EA2C46" w14:textId="3F0F446A"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 xml:space="preserve">Student projects from PLS 250 </w:t>
            </w:r>
            <w:r>
              <w:rPr>
                <w:rFonts w:ascii="Times New Roman" w:hAnsi="Times New Roman"/>
                <w:sz w:val="20"/>
                <w:szCs w:val="20"/>
              </w:rPr>
              <w:t>were</w:t>
            </w:r>
            <w:r w:rsidRPr="004E5AAD">
              <w:rPr>
                <w:rFonts w:ascii="Times New Roman" w:hAnsi="Times New Roman"/>
                <w:sz w:val="20"/>
                <w:szCs w:val="20"/>
              </w:rPr>
              <w:t xml:space="preserve"> assessed according to this rubric:    </w:t>
            </w:r>
          </w:p>
          <w:p w14:paraId="56B1810D" w14:textId="77777777" w:rsidR="004E5AAD" w:rsidRPr="004E5AAD" w:rsidRDefault="004E5AAD" w:rsidP="004E5AAD">
            <w:pPr>
              <w:widowControl w:val="0"/>
              <w:autoSpaceDE w:val="0"/>
              <w:autoSpaceDN w:val="0"/>
              <w:adjustRightInd w:val="0"/>
              <w:rPr>
                <w:rFonts w:ascii="Times New Roman" w:hAnsi="Times New Roman"/>
                <w:sz w:val="20"/>
                <w:szCs w:val="20"/>
              </w:rPr>
            </w:pPr>
          </w:p>
          <w:p w14:paraId="72B0A0DE"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 xml:space="preserve">A:  Correctly identified relevant primary law; effectively utilized primary law to construct persuasive legal argument; and articulated legal argument into oral or written format as required by assignment instructions and rules of procedure; </w:t>
            </w:r>
          </w:p>
          <w:p w14:paraId="7D1859FC"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B:  Correctly identified relevant primary law; utilized primary law to construct legal argument somewhat persuasive argument; and articulated legal argument into oral or written format as required by assignment instructions and rules of procedure:</w:t>
            </w:r>
          </w:p>
          <w:p w14:paraId="2A4103C5"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C.  Correctly identified relevant primary law; utilized primary law to construct legal argument that lacked persuasion; and articulated argument into oral or written format that complied with some but not all of the assignment instructions and rules of procedure:</w:t>
            </w:r>
          </w:p>
          <w:p w14:paraId="1B3A73B6"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 xml:space="preserve">D.  Identified primary law that lacked relevance; failed to construction persuasive legal argument; and articulated argument into oral or written format that complied with few but not all of the assignment instructions and rules of procedure; </w:t>
            </w:r>
          </w:p>
          <w:p w14:paraId="7269AB7C" w14:textId="2C75CA1C" w:rsidR="005D68AF" w:rsidRPr="00964DD0"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F:  Failed to identify relevant primary law; failed to construct persuasive legal argument; and failed to articulate argument in compliance with assignment instructions and rules of procedure.</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17DE4E03" w:rsidR="005D68AF" w:rsidRPr="0054609C" w:rsidRDefault="004E5AAD" w:rsidP="004E5AAD">
            <w:pPr>
              <w:widowControl w:val="0"/>
              <w:autoSpaceDE w:val="0"/>
              <w:autoSpaceDN w:val="0"/>
              <w:adjustRightInd w:val="0"/>
              <w:rPr>
                <w:rFonts w:ascii="Times New Roman" w:hAnsi="Times New Roman"/>
                <w:b/>
                <w:sz w:val="20"/>
                <w:szCs w:val="20"/>
              </w:rPr>
            </w:pPr>
            <w:r>
              <w:rPr>
                <w:rFonts w:ascii="Times New Roman" w:hAnsi="Times New Roman"/>
                <w:bCs/>
                <w:sz w:val="20"/>
                <w:szCs w:val="20"/>
              </w:rPr>
              <w:t>In PLS 393 (Civil Procedure), students prepare a civil case for mock trial proceedings.  As part of this process, students must conduct legal research and use the results of their research to construct legal argument for delivery in pre-trial motions, jury instructions, pre-trial memorandum and closing argument.</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0A81AF88" w:rsidR="005D68AF" w:rsidRPr="0054609C" w:rsidRDefault="004E5AAD" w:rsidP="004E5AAD">
            <w:pPr>
              <w:widowControl w:val="0"/>
              <w:autoSpaceDE w:val="0"/>
              <w:autoSpaceDN w:val="0"/>
              <w:adjustRightInd w:val="0"/>
              <w:rPr>
                <w:rFonts w:ascii="Times New Roman" w:hAnsi="Times New Roman"/>
                <w:b/>
                <w:sz w:val="20"/>
                <w:szCs w:val="20"/>
              </w:rPr>
            </w:pPr>
            <w:r w:rsidRPr="00050CA3">
              <w:rPr>
                <w:rFonts w:ascii="Times New Roman" w:hAnsi="Times New Roman"/>
                <w:bCs/>
                <w:sz w:val="20"/>
                <w:szCs w:val="20"/>
              </w:rPr>
              <w:t>Student learning will be assessed on the student’s ability to conduct efficient and accurate legal research, to incorporate the results of legal research into persuasive legal argument and to articulate that argument effectively in written format.</w:t>
            </w:r>
            <w:r>
              <w:rPr>
                <w:rFonts w:ascii="Times New Roman" w:hAnsi="Times New Roman"/>
                <w:bCs/>
                <w:sz w:val="20"/>
                <w:szCs w:val="20"/>
              </w:rPr>
              <w:t xml:space="preserve"> </w:t>
            </w:r>
            <w:r>
              <w:rPr>
                <w:rFonts w:ascii="Times New Roman" w:hAnsi="Times New Roman"/>
                <w:sz w:val="20"/>
                <w:szCs w:val="20"/>
              </w:rPr>
              <w:t xml:space="preserve"> Success is defined as a “C” or above.</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11A7C035" w:rsidR="005D68AF" w:rsidRPr="0054609C" w:rsidRDefault="004E5AAD" w:rsidP="004E5AAD">
            <w:pPr>
              <w:widowControl w:val="0"/>
              <w:autoSpaceDE w:val="0"/>
              <w:autoSpaceDN w:val="0"/>
              <w:adjustRightInd w:val="0"/>
              <w:rPr>
                <w:rFonts w:ascii="Times New Roman" w:hAnsi="Times New Roman"/>
                <w:b/>
                <w:sz w:val="20"/>
                <w:szCs w:val="20"/>
              </w:rPr>
            </w:pPr>
            <w:r w:rsidRPr="00050CA3">
              <w:rPr>
                <w:rFonts w:ascii="Times New Roman" w:hAnsi="Times New Roman"/>
                <w:bCs/>
                <w:sz w:val="20"/>
                <w:szCs w:val="20"/>
              </w:rPr>
              <w:t>Seventy-five percent (75%) of the students will perform within the industry standard and receive a “C” or above on the research and writing projects.</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FA5B91D" w:rsidR="005D68AF" w:rsidRPr="0054609C" w:rsidRDefault="00824787" w:rsidP="00824787">
            <w:pPr>
              <w:widowControl w:val="0"/>
              <w:autoSpaceDE w:val="0"/>
              <w:autoSpaceDN w:val="0"/>
              <w:adjustRightInd w:val="0"/>
              <w:rPr>
                <w:rFonts w:ascii="Times New Roman" w:hAnsi="Times New Roman"/>
                <w:b/>
                <w:sz w:val="20"/>
                <w:szCs w:val="20"/>
              </w:rPr>
            </w:pPr>
            <w:r w:rsidRPr="006D0DF3">
              <w:rPr>
                <w:rFonts w:ascii="Times New Roman" w:hAnsi="Times New Roman"/>
                <w:color w:val="FF0000"/>
                <w:sz w:val="20"/>
                <w:szCs w:val="20"/>
              </w:rPr>
              <w:t>P</w:t>
            </w:r>
            <w:r>
              <w:rPr>
                <w:rFonts w:ascii="Times New Roman" w:hAnsi="Times New Roman"/>
                <w:color w:val="FF0000"/>
                <w:sz w:val="20"/>
                <w:szCs w:val="20"/>
              </w:rPr>
              <w:t>LS 393 (SP 2</w:t>
            </w:r>
            <w:r w:rsidR="00DE612E">
              <w:rPr>
                <w:rFonts w:ascii="Times New Roman" w:hAnsi="Times New Roman"/>
                <w:color w:val="FF0000"/>
                <w:sz w:val="20"/>
                <w:szCs w:val="20"/>
              </w:rPr>
              <w:t>4</w:t>
            </w:r>
            <w:r>
              <w:rPr>
                <w:rFonts w:ascii="Times New Roman" w:hAnsi="Times New Roman"/>
                <w:color w:val="FF0000"/>
                <w:sz w:val="20"/>
                <w:szCs w:val="20"/>
              </w:rPr>
              <w:t xml:space="preserve">):  </w:t>
            </w:r>
            <w:r w:rsidR="00DE612E">
              <w:rPr>
                <w:rFonts w:ascii="Times New Roman" w:hAnsi="Times New Roman"/>
                <w:color w:val="FF0000"/>
                <w:sz w:val="20"/>
                <w:szCs w:val="20"/>
              </w:rPr>
              <w:t>93</w:t>
            </w:r>
            <w:r w:rsidRPr="006D0DF3">
              <w:rPr>
                <w:rFonts w:ascii="Times New Roman" w:hAnsi="Times New Roman"/>
                <w:color w:val="FF0000"/>
                <w:sz w:val="20"/>
                <w:szCs w:val="20"/>
              </w:rPr>
              <w:t>% (</w:t>
            </w:r>
            <w:r>
              <w:rPr>
                <w:rFonts w:ascii="Times New Roman" w:hAnsi="Times New Roman"/>
                <w:color w:val="FF0000"/>
                <w:sz w:val="20"/>
                <w:szCs w:val="20"/>
              </w:rPr>
              <w:t>2</w:t>
            </w:r>
            <w:r w:rsidR="00DE612E">
              <w:rPr>
                <w:rFonts w:ascii="Times New Roman" w:hAnsi="Times New Roman"/>
                <w:color w:val="FF0000"/>
                <w:sz w:val="20"/>
                <w:szCs w:val="20"/>
              </w:rPr>
              <w:t>6</w:t>
            </w:r>
            <w:r>
              <w:rPr>
                <w:rFonts w:ascii="Times New Roman" w:hAnsi="Times New Roman"/>
                <w:color w:val="FF0000"/>
                <w:sz w:val="20"/>
                <w:szCs w:val="20"/>
              </w:rPr>
              <w:t>/2</w:t>
            </w:r>
            <w:r w:rsidR="00DE612E">
              <w:rPr>
                <w:rFonts w:ascii="Times New Roman" w:hAnsi="Times New Roman"/>
                <w:color w:val="FF0000"/>
                <w:sz w:val="20"/>
                <w:szCs w:val="20"/>
              </w:rPr>
              <w:t>8</w:t>
            </w:r>
            <w:r w:rsidRPr="006D0DF3">
              <w:rPr>
                <w:rFonts w:ascii="Times New Roman" w:hAnsi="Times New Roman"/>
                <w:color w:val="FF0000"/>
                <w:sz w:val="20"/>
                <w:szCs w:val="20"/>
              </w:rPr>
              <w:t xml:space="preserve"> students)</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1AB58C" w14:textId="34D78DE4"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 xml:space="preserve">Student projects from PLS 393 </w:t>
            </w:r>
            <w:r>
              <w:rPr>
                <w:rFonts w:ascii="Times New Roman" w:hAnsi="Times New Roman"/>
                <w:bCs/>
                <w:sz w:val="20"/>
                <w:szCs w:val="20"/>
              </w:rPr>
              <w:t>were</w:t>
            </w:r>
            <w:r w:rsidRPr="00824787">
              <w:rPr>
                <w:rFonts w:ascii="Times New Roman" w:hAnsi="Times New Roman"/>
                <w:bCs/>
                <w:sz w:val="20"/>
                <w:szCs w:val="20"/>
              </w:rPr>
              <w:t xml:space="preserve"> assessed according to this rubric:    </w:t>
            </w:r>
          </w:p>
          <w:p w14:paraId="08B395B4" w14:textId="77777777" w:rsidR="00824787" w:rsidRPr="00824787" w:rsidRDefault="00824787" w:rsidP="00824787">
            <w:pPr>
              <w:widowControl w:val="0"/>
              <w:autoSpaceDE w:val="0"/>
              <w:autoSpaceDN w:val="0"/>
              <w:adjustRightInd w:val="0"/>
              <w:rPr>
                <w:rFonts w:ascii="Times New Roman" w:hAnsi="Times New Roman"/>
                <w:bCs/>
                <w:sz w:val="20"/>
                <w:szCs w:val="20"/>
              </w:rPr>
            </w:pPr>
          </w:p>
          <w:p w14:paraId="6C82C5B2"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 xml:space="preserve">A:  Correctly identified relevant primary law; effectively utilized primary law to construct persuasive legal argument; and articulated legal argument into written format as required by assignment instructions and rules of procedure; </w:t>
            </w:r>
          </w:p>
          <w:p w14:paraId="6FE73D6A"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B:  Correctly identified relevant primary law; utilized primary law to construct legal argument somewhat persuasive argument; and articulated legal argument into written format as required by assignment instructions and rules of procedure:</w:t>
            </w:r>
          </w:p>
          <w:p w14:paraId="152C002D"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C.  Correctly identified relevant primary law; utilized primary law to construct legal argument that lacked persuasion; and articulated argument into written format that complied with some but not all of the assignment instructions and rules of procedure:</w:t>
            </w:r>
          </w:p>
          <w:p w14:paraId="540F6AC7"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 xml:space="preserve">D.  Identified primary law that lacked relevance; failed to construction persuasive legal argument; and articulated argument into written </w:t>
            </w:r>
            <w:r w:rsidRPr="00824787">
              <w:rPr>
                <w:rFonts w:ascii="Times New Roman" w:hAnsi="Times New Roman"/>
                <w:bCs/>
                <w:sz w:val="20"/>
                <w:szCs w:val="20"/>
              </w:rPr>
              <w:lastRenderedPageBreak/>
              <w:t xml:space="preserve">format that complied with few but not all of the assignment instructions and rules of procedure; </w:t>
            </w:r>
          </w:p>
          <w:p w14:paraId="0F7C8D9C" w14:textId="6E80497A" w:rsidR="005D68AF" w:rsidRPr="0054609C" w:rsidRDefault="00824787" w:rsidP="00824787">
            <w:pPr>
              <w:widowControl w:val="0"/>
              <w:autoSpaceDE w:val="0"/>
              <w:autoSpaceDN w:val="0"/>
              <w:adjustRightInd w:val="0"/>
              <w:rPr>
                <w:rFonts w:ascii="Times New Roman" w:hAnsi="Times New Roman"/>
                <w:b/>
                <w:sz w:val="20"/>
                <w:szCs w:val="20"/>
              </w:rPr>
            </w:pPr>
            <w:r w:rsidRPr="00824787">
              <w:rPr>
                <w:rFonts w:ascii="Times New Roman" w:hAnsi="Times New Roman"/>
                <w:bCs/>
                <w:sz w:val="20"/>
                <w:szCs w:val="20"/>
              </w:rPr>
              <w:t>F:  Failed to identify relevant primary law; failed to construct persuasive legal argument; and failed to articulate argument in compliance with assignment instructions and rules of procedure.</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A87C21" w:rsidR="00402256" w:rsidRPr="003A32E4" w:rsidRDefault="00402256" w:rsidP="00402256">
            <w:pPr>
              <w:widowControl w:val="0"/>
              <w:autoSpaceDE w:val="0"/>
              <w:autoSpaceDN w:val="0"/>
              <w:adjustRightInd w:val="0"/>
              <w:jc w:val="center"/>
              <w:rPr>
                <w:rFonts w:ascii="Times New Roman" w:hAnsi="Times New Roman"/>
                <w:b/>
                <w:sz w:val="22"/>
                <w:szCs w:val="22"/>
              </w:rPr>
            </w:pPr>
            <w:r w:rsidRPr="00824787">
              <w:rPr>
                <w:rFonts w:ascii="Times New Roman" w:hAnsi="Times New Roman"/>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C1942AE" w14:textId="14913DF6"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19F7B4A9" w14:textId="170EF1B2" w:rsidR="005B3461" w:rsidRDefault="005D5D8E" w:rsidP="005B3461">
            <w:pPr>
              <w:jc w:val="both"/>
              <w:rPr>
                <w:rFonts w:ascii="Times New Roman" w:hAnsi="Times New Roman"/>
                <w:sz w:val="20"/>
              </w:rPr>
            </w:pPr>
            <w:r>
              <w:rPr>
                <w:rFonts w:ascii="Times New Roman" w:hAnsi="Times New Roman"/>
                <w:sz w:val="20"/>
              </w:rPr>
              <w:t>Success</w:t>
            </w:r>
            <w:r w:rsidR="00824787" w:rsidRPr="00824787">
              <w:rPr>
                <w:rFonts w:ascii="Times New Roman" w:hAnsi="Times New Roman"/>
                <w:sz w:val="20"/>
              </w:rPr>
              <w:t xml:space="preserve"> was realized in 250, 450 and 393 due to conscious efforts to monitor attendance and intervene throughout the semester to assure completion of the courses.  </w:t>
            </w:r>
            <w:r w:rsidR="005B3461" w:rsidRPr="00824787">
              <w:rPr>
                <w:rFonts w:ascii="Times New Roman" w:hAnsi="Times New Roman"/>
                <w:sz w:val="20"/>
              </w:rPr>
              <w:t xml:space="preserve"> </w:t>
            </w:r>
            <w:r>
              <w:rPr>
                <w:rFonts w:ascii="Times New Roman" w:hAnsi="Times New Roman"/>
                <w:sz w:val="20"/>
              </w:rPr>
              <w:t>Only one student failed to complete the PLS 393 and PLS 450.</w:t>
            </w:r>
          </w:p>
          <w:p w14:paraId="18D6FA4D" w14:textId="77777777" w:rsidR="00824787" w:rsidRDefault="00824787" w:rsidP="005B3461">
            <w:pPr>
              <w:jc w:val="both"/>
              <w:rPr>
                <w:rFonts w:ascii="Times New Roman" w:hAnsi="Times New Roman"/>
                <w:sz w:val="20"/>
              </w:rPr>
            </w:pPr>
          </w:p>
          <w:p w14:paraId="1CDB788D" w14:textId="3011E18F" w:rsidR="005C69CF" w:rsidRPr="00824787" w:rsidRDefault="00824787" w:rsidP="00617B27">
            <w:pPr>
              <w:jc w:val="both"/>
              <w:rPr>
                <w:rFonts w:ascii="Times New Roman" w:hAnsi="Times New Roman"/>
                <w:b/>
                <w:sz w:val="20"/>
                <w:szCs w:val="20"/>
              </w:rPr>
            </w:pPr>
            <w:r>
              <w:rPr>
                <w:rFonts w:ascii="Times New Roman" w:hAnsi="Times New Roman"/>
                <w:bCs/>
                <w:sz w:val="20"/>
                <w:szCs w:val="20"/>
              </w:rPr>
              <w:t>Employer and alumni surveys were delayed in AY 2</w:t>
            </w:r>
            <w:r w:rsidR="00DE612E">
              <w:rPr>
                <w:rFonts w:ascii="Times New Roman" w:hAnsi="Times New Roman"/>
                <w:bCs/>
                <w:sz w:val="20"/>
                <w:szCs w:val="20"/>
              </w:rPr>
              <w:t>3</w:t>
            </w:r>
            <w:r>
              <w:rPr>
                <w:rFonts w:ascii="Times New Roman" w:hAnsi="Times New Roman"/>
                <w:bCs/>
                <w:sz w:val="20"/>
                <w:szCs w:val="20"/>
              </w:rPr>
              <w:t>-2</w:t>
            </w:r>
            <w:r w:rsidR="00DE612E">
              <w:rPr>
                <w:rFonts w:ascii="Times New Roman" w:hAnsi="Times New Roman"/>
                <w:bCs/>
                <w:sz w:val="20"/>
                <w:szCs w:val="20"/>
              </w:rPr>
              <w:t>4</w:t>
            </w:r>
            <w:r>
              <w:rPr>
                <w:rFonts w:ascii="Times New Roman" w:hAnsi="Times New Roman"/>
                <w:bCs/>
                <w:sz w:val="20"/>
                <w:szCs w:val="20"/>
              </w:rPr>
              <w:t xml:space="preserve">.  These surveys will be disseminated in </w:t>
            </w:r>
            <w:r w:rsidR="00DE612E">
              <w:rPr>
                <w:rFonts w:ascii="Times New Roman" w:hAnsi="Times New Roman"/>
                <w:bCs/>
                <w:sz w:val="20"/>
                <w:szCs w:val="20"/>
              </w:rPr>
              <w:t>summer 2024</w:t>
            </w:r>
            <w:r>
              <w:rPr>
                <w:rFonts w:ascii="Times New Roman" w:hAnsi="Times New Roman"/>
                <w:bCs/>
                <w:sz w:val="20"/>
                <w:szCs w:val="20"/>
              </w:rPr>
              <w:t>.</w:t>
            </w:r>
          </w:p>
        </w:tc>
      </w:tr>
    </w:tbl>
    <w:p w14:paraId="0EEA9A3C" w14:textId="1A2D555D" w:rsidR="005C69CF" w:rsidRDefault="005C69CF"/>
    <w:p w14:paraId="26E26437" w14:textId="77777777" w:rsidR="008D2EAE" w:rsidRDefault="008D2EAE"/>
    <w:p w14:paraId="58B20188" w14:textId="77777777" w:rsidR="008D2EAE" w:rsidRDefault="008D2EAE"/>
    <w:p w14:paraId="34B4E02D" w14:textId="77777777" w:rsidR="008D2EAE" w:rsidRDefault="008D2EAE"/>
    <w:p w14:paraId="5830A262" w14:textId="45CEC936" w:rsidR="005C69CF" w:rsidRDefault="005C69CF"/>
    <w:p w14:paraId="06B5A3C8" w14:textId="605E9268" w:rsidR="008D2EAE" w:rsidRDefault="008D2EAE" w:rsidP="008D2EAE">
      <w:pPr>
        <w:jc w:val="center"/>
        <w:rPr>
          <w:b/>
          <w:bCs/>
          <w:i/>
          <w:iCs/>
        </w:rPr>
      </w:pPr>
      <w:r w:rsidRPr="008D2EAE">
        <w:rPr>
          <w:b/>
          <w:bCs/>
          <w:i/>
          <w:iCs/>
        </w:rPr>
        <w:t>See Curriculum Map on the following page.</w:t>
      </w:r>
    </w:p>
    <w:p w14:paraId="27237C3F" w14:textId="77777777" w:rsidR="008D2EAE" w:rsidRDefault="008D2EAE">
      <w:pPr>
        <w:rPr>
          <w:b/>
          <w:bCs/>
          <w:i/>
          <w:iCs/>
        </w:rPr>
      </w:pPr>
      <w:r>
        <w:rPr>
          <w:b/>
          <w:bCs/>
          <w:i/>
          <w:iCs/>
        </w:rPr>
        <w:br w:type="page"/>
      </w:r>
    </w:p>
    <w:p w14:paraId="65935631" w14:textId="328ABAE0" w:rsidR="005D5D8E" w:rsidRDefault="005D5D8E" w:rsidP="008D2EAE">
      <w:pPr>
        <w:jc w:val="center"/>
      </w:pPr>
    </w:p>
    <w:p w14:paraId="487123C7" w14:textId="77777777" w:rsidR="002E0ABD" w:rsidRDefault="002E0ABD" w:rsidP="008D2EAE">
      <w:pPr>
        <w:jc w:val="center"/>
      </w:pPr>
    </w:p>
    <w:p w14:paraId="551ED181" w14:textId="1D397BC9" w:rsidR="002E0ABD" w:rsidRPr="002E0ABD" w:rsidRDefault="002E0ABD" w:rsidP="008D2EAE">
      <w:pPr>
        <w:jc w:val="center"/>
      </w:pPr>
      <w:r w:rsidRPr="002E0ABD">
        <w:rPr>
          <w:noProof/>
        </w:rPr>
        <w:drawing>
          <wp:inline distT="0" distB="0" distL="0" distR="0" wp14:anchorId="414E7FD9" wp14:editId="30C6E2FF">
            <wp:extent cx="6911939" cy="5776461"/>
            <wp:effectExtent l="0" t="0" r="3810" b="0"/>
            <wp:docPr id="1405898869"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98869" name="Picture 1" descr="A document with text and numbers&#10;&#10;Description automatically generated"/>
                    <pic:cNvPicPr/>
                  </pic:nvPicPr>
                  <pic:blipFill>
                    <a:blip r:embed="rId7"/>
                    <a:stretch>
                      <a:fillRect/>
                    </a:stretch>
                  </pic:blipFill>
                  <pic:spPr>
                    <a:xfrm>
                      <a:off x="0" y="0"/>
                      <a:ext cx="6911939" cy="5776461"/>
                    </a:xfrm>
                    <a:prstGeom prst="rect">
                      <a:avLst/>
                    </a:prstGeom>
                  </pic:spPr>
                </pic:pic>
              </a:graphicData>
            </a:graphic>
          </wp:inline>
        </w:drawing>
      </w:r>
    </w:p>
    <w:sectPr w:rsidR="002E0ABD" w:rsidRPr="002E0ABD"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72566" w14:textId="77777777" w:rsidR="006A204C" w:rsidRDefault="006A204C" w:rsidP="001F2A02">
      <w:r>
        <w:separator/>
      </w:r>
    </w:p>
  </w:endnote>
  <w:endnote w:type="continuationSeparator" w:id="0">
    <w:p w14:paraId="5E051F42" w14:textId="77777777" w:rsidR="006A204C" w:rsidRDefault="006A204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641DDC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6A03D7">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403F8" w14:textId="77777777" w:rsidR="006A204C" w:rsidRDefault="006A204C" w:rsidP="001F2A02">
      <w:r>
        <w:separator/>
      </w:r>
    </w:p>
  </w:footnote>
  <w:footnote w:type="continuationSeparator" w:id="0">
    <w:p w14:paraId="11ACA057" w14:textId="77777777" w:rsidR="006A204C" w:rsidRDefault="006A204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9552D"/>
    <w:rsid w:val="000F6B77"/>
    <w:rsid w:val="000F6D9F"/>
    <w:rsid w:val="0010287E"/>
    <w:rsid w:val="001160F4"/>
    <w:rsid w:val="00141CFC"/>
    <w:rsid w:val="00171B6D"/>
    <w:rsid w:val="0017571B"/>
    <w:rsid w:val="001926F3"/>
    <w:rsid w:val="001A7D75"/>
    <w:rsid w:val="001B1F95"/>
    <w:rsid w:val="001F2A02"/>
    <w:rsid w:val="00203685"/>
    <w:rsid w:val="00220177"/>
    <w:rsid w:val="00234076"/>
    <w:rsid w:val="002432A3"/>
    <w:rsid w:val="0024670E"/>
    <w:rsid w:val="00256FA4"/>
    <w:rsid w:val="00276E39"/>
    <w:rsid w:val="00281F2E"/>
    <w:rsid w:val="002B2E56"/>
    <w:rsid w:val="002C1781"/>
    <w:rsid w:val="002C4CE2"/>
    <w:rsid w:val="002D5D87"/>
    <w:rsid w:val="002E0ABD"/>
    <w:rsid w:val="002F75F1"/>
    <w:rsid w:val="00311050"/>
    <w:rsid w:val="003425F4"/>
    <w:rsid w:val="0036061A"/>
    <w:rsid w:val="003A32E4"/>
    <w:rsid w:val="003E0415"/>
    <w:rsid w:val="003E5EBC"/>
    <w:rsid w:val="003E606B"/>
    <w:rsid w:val="00402256"/>
    <w:rsid w:val="00406B46"/>
    <w:rsid w:val="00410B0B"/>
    <w:rsid w:val="00427540"/>
    <w:rsid w:val="0044187F"/>
    <w:rsid w:val="00485486"/>
    <w:rsid w:val="004A0F85"/>
    <w:rsid w:val="004A1494"/>
    <w:rsid w:val="004A21D0"/>
    <w:rsid w:val="004A360E"/>
    <w:rsid w:val="004B0DA2"/>
    <w:rsid w:val="004C0112"/>
    <w:rsid w:val="004D5BD7"/>
    <w:rsid w:val="004D7D95"/>
    <w:rsid w:val="004E577A"/>
    <w:rsid w:val="004E5AAD"/>
    <w:rsid w:val="00510051"/>
    <w:rsid w:val="005907DF"/>
    <w:rsid w:val="00592ECF"/>
    <w:rsid w:val="005B3461"/>
    <w:rsid w:val="005C69CF"/>
    <w:rsid w:val="005C7ECF"/>
    <w:rsid w:val="005D5D8E"/>
    <w:rsid w:val="005D68AF"/>
    <w:rsid w:val="005F0B2E"/>
    <w:rsid w:val="005F642B"/>
    <w:rsid w:val="00606BCF"/>
    <w:rsid w:val="00617B27"/>
    <w:rsid w:val="006354B4"/>
    <w:rsid w:val="006436C9"/>
    <w:rsid w:val="00656559"/>
    <w:rsid w:val="00664A15"/>
    <w:rsid w:val="006752CC"/>
    <w:rsid w:val="0068783A"/>
    <w:rsid w:val="006A03D7"/>
    <w:rsid w:val="006A204C"/>
    <w:rsid w:val="006D0DF3"/>
    <w:rsid w:val="006D1A9A"/>
    <w:rsid w:val="006E294C"/>
    <w:rsid w:val="006F30FE"/>
    <w:rsid w:val="006F59E5"/>
    <w:rsid w:val="0070232E"/>
    <w:rsid w:val="007377F0"/>
    <w:rsid w:val="007531CA"/>
    <w:rsid w:val="0075740F"/>
    <w:rsid w:val="00764602"/>
    <w:rsid w:val="007706BE"/>
    <w:rsid w:val="007E47F5"/>
    <w:rsid w:val="00810874"/>
    <w:rsid w:val="00824787"/>
    <w:rsid w:val="00885D49"/>
    <w:rsid w:val="00886031"/>
    <w:rsid w:val="00893D93"/>
    <w:rsid w:val="008C543D"/>
    <w:rsid w:val="008D2EAE"/>
    <w:rsid w:val="00906B14"/>
    <w:rsid w:val="0092024F"/>
    <w:rsid w:val="009414E6"/>
    <w:rsid w:val="009952EC"/>
    <w:rsid w:val="009C282E"/>
    <w:rsid w:val="00A40E16"/>
    <w:rsid w:val="00A65726"/>
    <w:rsid w:val="00A8015B"/>
    <w:rsid w:val="00AA5FB2"/>
    <w:rsid w:val="00AA7D4B"/>
    <w:rsid w:val="00AE7017"/>
    <w:rsid w:val="00AF4355"/>
    <w:rsid w:val="00B00701"/>
    <w:rsid w:val="00B3239E"/>
    <w:rsid w:val="00B63581"/>
    <w:rsid w:val="00BA43B7"/>
    <w:rsid w:val="00BC0316"/>
    <w:rsid w:val="00BD0470"/>
    <w:rsid w:val="00C4455B"/>
    <w:rsid w:val="00C81981"/>
    <w:rsid w:val="00D03ECA"/>
    <w:rsid w:val="00D227B4"/>
    <w:rsid w:val="00D713AB"/>
    <w:rsid w:val="00D86425"/>
    <w:rsid w:val="00DD4EBB"/>
    <w:rsid w:val="00DE612E"/>
    <w:rsid w:val="00E24853"/>
    <w:rsid w:val="00E73499"/>
    <w:rsid w:val="00E95BBD"/>
    <w:rsid w:val="00EB65C8"/>
    <w:rsid w:val="00EC1C25"/>
    <w:rsid w:val="00F136C3"/>
    <w:rsid w:val="00F51EDD"/>
    <w:rsid w:val="00F9415F"/>
    <w:rsid w:val="00FA5344"/>
    <w:rsid w:val="00FB363A"/>
    <w:rsid w:val="00FC17C7"/>
    <w:rsid w:val="00FC2A73"/>
    <w:rsid w:val="00FE77E7"/>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2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5C69CF"/>
    <w:rPr>
      <w:color w:val="0563C1" w:themeColor="hyperlink"/>
      <w:u w:val="single"/>
    </w:rPr>
  </w:style>
  <w:style w:type="character" w:styleId="FollowedHyperlink">
    <w:name w:val="FollowedHyperlink"/>
    <w:basedOn w:val="DefaultParagraphFont"/>
    <w:uiPriority w:val="99"/>
    <w:semiHidden/>
    <w:unhideWhenUsed/>
    <w:rsid w:val="009C28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2024-06-20T20:14:00Z</cp:lastPrinted>
  <dcterms:created xsi:type="dcterms:W3CDTF">2024-06-20T20:24:00Z</dcterms:created>
  <dcterms:modified xsi:type="dcterms:W3CDTF">2024-06-20T20:26:00Z</dcterms:modified>
</cp:coreProperties>
</file>