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86" w:rsidRPr="00A51523" w:rsidRDefault="00460F86" w:rsidP="00460F86">
      <w:pPr>
        <w:spacing w:after="150" w:line="240" w:lineRule="auto"/>
        <w:jc w:val="center"/>
        <w:rPr>
          <w:b/>
          <w:u w:val="single"/>
        </w:rPr>
      </w:pPr>
      <w:r w:rsidRPr="00A51523">
        <w:rPr>
          <w:b/>
          <w:sz w:val="36"/>
          <w:u w:val="single"/>
        </w:rPr>
        <w:t>Laboratory Safety Training Checklist</w:t>
      </w:r>
    </w:p>
    <w:tbl>
      <w:tblPr>
        <w:tblStyle w:val="TableGrid"/>
        <w:tblpPr w:leftFromText="180" w:rightFromText="180" w:vertAnchor="text" w:horzAnchor="margin" w:tblpXSpec="center" w:tblpY="251"/>
        <w:tblW w:w="0" w:type="auto"/>
        <w:tblInd w:w="0" w:type="dxa"/>
        <w:tblLook w:val="04A0" w:firstRow="1" w:lastRow="0" w:firstColumn="1" w:lastColumn="0" w:noHBand="0" w:noVBand="1"/>
      </w:tblPr>
      <w:tblGrid>
        <w:gridCol w:w="3055"/>
        <w:gridCol w:w="4680"/>
      </w:tblGrid>
      <w:tr w:rsidR="00460F86" w:rsidTr="00460F86">
        <w:tc>
          <w:tcPr>
            <w:tcW w:w="3055" w:type="dxa"/>
          </w:tcPr>
          <w:p w:rsidR="00460F86" w:rsidRPr="006170A1" w:rsidRDefault="00460F86" w:rsidP="00460F86">
            <w:pPr>
              <w:spacing w:after="150"/>
              <w:jc w:val="right"/>
              <w:rPr>
                <w:rFonts w:asciiTheme="minorHAnsi" w:hAnsiTheme="minorHAnsi"/>
                <w:b/>
                <w:sz w:val="22"/>
              </w:rPr>
            </w:pPr>
            <w:r w:rsidRPr="006170A1">
              <w:rPr>
                <w:rFonts w:asciiTheme="minorHAnsi" w:hAnsiTheme="minorHAnsi"/>
                <w:b/>
                <w:sz w:val="22"/>
              </w:rPr>
              <w:t>Laboratory Supervisor/ Trainer</w:t>
            </w:r>
          </w:p>
        </w:tc>
        <w:tc>
          <w:tcPr>
            <w:tcW w:w="4680" w:type="dxa"/>
          </w:tcPr>
          <w:p w:rsidR="00460F86" w:rsidRPr="006170A1" w:rsidRDefault="00460F86" w:rsidP="00460F86">
            <w:pPr>
              <w:spacing w:after="150"/>
              <w:rPr>
                <w:rFonts w:asciiTheme="minorHAnsi" w:hAnsiTheme="minorHAnsi"/>
                <w:b/>
                <w:sz w:val="22"/>
              </w:rPr>
            </w:pPr>
          </w:p>
        </w:tc>
      </w:tr>
      <w:tr w:rsidR="00460F86" w:rsidTr="00460F86">
        <w:tc>
          <w:tcPr>
            <w:tcW w:w="3055" w:type="dxa"/>
          </w:tcPr>
          <w:p w:rsidR="00460F86" w:rsidRPr="006170A1" w:rsidRDefault="00460F86" w:rsidP="00460F86">
            <w:pPr>
              <w:spacing w:after="150"/>
              <w:jc w:val="right"/>
              <w:rPr>
                <w:rFonts w:asciiTheme="minorHAnsi" w:hAnsiTheme="minorHAnsi"/>
                <w:b/>
                <w:sz w:val="22"/>
              </w:rPr>
            </w:pPr>
            <w:r w:rsidRPr="006170A1">
              <w:rPr>
                <w:rFonts w:asciiTheme="minorHAnsi" w:hAnsiTheme="minorHAnsi"/>
                <w:b/>
                <w:sz w:val="22"/>
              </w:rPr>
              <w:t>Laboratory Worker</w:t>
            </w:r>
          </w:p>
        </w:tc>
        <w:tc>
          <w:tcPr>
            <w:tcW w:w="4680" w:type="dxa"/>
          </w:tcPr>
          <w:p w:rsidR="00460F86" w:rsidRPr="006170A1" w:rsidRDefault="00460F86" w:rsidP="00460F86">
            <w:pPr>
              <w:spacing w:after="150"/>
              <w:rPr>
                <w:rFonts w:asciiTheme="minorHAnsi" w:hAnsiTheme="minorHAnsi"/>
                <w:b/>
                <w:sz w:val="22"/>
              </w:rPr>
            </w:pPr>
          </w:p>
        </w:tc>
      </w:tr>
      <w:tr w:rsidR="00460F86" w:rsidTr="00460F86">
        <w:tc>
          <w:tcPr>
            <w:tcW w:w="3055" w:type="dxa"/>
          </w:tcPr>
          <w:p w:rsidR="00460F86" w:rsidRPr="006170A1" w:rsidRDefault="00460F86" w:rsidP="00460F86">
            <w:pPr>
              <w:spacing w:after="150"/>
              <w:jc w:val="right"/>
              <w:rPr>
                <w:rFonts w:asciiTheme="minorHAnsi" w:hAnsiTheme="minorHAnsi"/>
                <w:b/>
                <w:sz w:val="22"/>
              </w:rPr>
            </w:pPr>
            <w:r w:rsidRPr="006170A1">
              <w:rPr>
                <w:rFonts w:asciiTheme="minorHAnsi" w:hAnsiTheme="minorHAnsi"/>
                <w:b/>
                <w:sz w:val="22"/>
              </w:rPr>
              <w:t>Date of Training</w:t>
            </w:r>
          </w:p>
        </w:tc>
        <w:tc>
          <w:tcPr>
            <w:tcW w:w="4680" w:type="dxa"/>
          </w:tcPr>
          <w:p w:rsidR="00460F86" w:rsidRPr="006170A1" w:rsidRDefault="00460F86" w:rsidP="00460F86">
            <w:pPr>
              <w:spacing w:after="150"/>
              <w:rPr>
                <w:rFonts w:asciiTheme="minorHAnsi" w:hAnsiTheme="minorHAnsi"/>
                <w:b/>
                <w:sz w:val="22"/>
              </w:rPr>
            </w:pPr>
          </w:p>
        </w:tc>
      </w:tr>
      <w:tr w:rsidR="00460F86" w:rsidTr="00460F86">
        <w:tc>
          <w:tcPr>
            <w:tcW w:w="3055" w:type="dxa"/>
          </w:tcPr>
          <w:p w:rsidR="00460F86" w:rsidRPr="006170A1" w:rsidRDefault="00460F86" w:rsidP="00460F86">
            <w:pPr>
              <w:spacing w:after="150"/>
              <w:jc w:val="right"/>
              <w:rPr>
                <w:rFonts w:asciiTheme="minorHAnsi" w:hAnsiTheme="minorHAnsi"/>
                <w:b/>
                <w:sz w:val="22"/>
              </w:rPr>
            </w:pPr>
            <w:r w:rsidRPr="006170A1">
              <w:rPr>
                <w:rFonts w:asciiTheme="minorHAnsi" w:hAnsiTheme="minorHAnsi"/>
                <w:b/>
                <w:sz w:val="22"/>
              </w:rPr>
              <w:t>Laboratory Location</w:t>
            </w:r>
          </w:p>
        </w:tc>
        <w:tc>
          <w:tcPr>
            <w:tcW w:w="4680" w:type="dxa"/>
          </w:tcPr>
          <w:p w:rsidR="00460F86" w:rsidRPr="006170A1" w:rsidRDefault="00460F86" w:rsidP="00460F86">
            <w:pPr>
              <w:spacing w:after="150"/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460F86" w:rsidRDefault="00460F86" w:rsidP="00460F86">
      <w:pPr>
        <w:spacing w:after="150" w:line="240" w:lineRule="auto"/>
        <w:rPr>
          <w:b/>
        </w:rPr>
      </w:pPr>
    </w:p>
    <w:p w:rsidR="00460F86" w:rsidRDefault="00460F86" w:rsidP="00460F86">
      <w:pPr>
        <w:spacing w:after="150" w:line="240" w:lineRule="auto"/>
        <w:rPr>
          <w:b/>
        </w:rPr>
      </w:pPr>
    </w:p>
    <w:p w:rsidR="00460F86" w:rsidRDefault="00460F86" w:rsidP="00460F86">
      <w:pPr>
        <w:spacing w:after="150" w:line="240" w:lineRule="auto"/>
        <w:rPr>
          <w:b/>
        </w:rPr>
      </w:pPr>
    </w:p>
    <w:p w:rsidR="00460F86" w:rsidRDefault="00460F86" w:rsidP="00460F86">
      <w:pPr>
        <w:spacing w:after="150" w:line="240" w:lineRule="auto"/>
        <w:rPr>
          <w:b/>
        </w:rPr>
      </w:pPr>
    </w:p>
    <w:p w:rsidR="00460F86" w:rsidRDefault="00460F86" w:rsidP="00460F86">
      <w:pPr>
        <w:spacing w:after="150" w:line="240" w:lineRule="auto"/>
        <w:rPr>
          <w:b/>
        </w:rPr>
      </w:pPr>
    </w:p>
    <w:tbl>
      <w:tblPr>
        <w:tblStyle w:val="TableGrid"/>
        <w:tblpPr w:leftFromText="180" w:rightFromText="180" w:vertAnchor="page" w:horzAnchor="margin" w:tblpXSpec="center" w:tblpY="4684"/>
        <w:tblW w:w="11065" w:type="dxa"/>
        <w:tblInd w:w="0" w:type="dxa"/>
        <w:tblLook w:val="04A0" w:firstRow="1" w:lastRow="0" w:firstColumn="1" w:lastColumn="0" w:noHBand="0" w:noVBand="1"/>
      </w:tblPr>
      <w:tblGrid>
        <w:gridCol w:w="543"/>
        <w:gridCol w:w="10522"/>
      </w:tblGrid>
      <w:tr w:rsidR="002026DA" w:rsidRPr="003B0130" w:rsidTr="006B52FD">
        <w:trPr>
          <w:trHeight w:val="440"/>
        </w:trPr>
        <w:tc>
          <w:tcPr>
            <w:tcW w:w="543" w:type="dxa"/>
            <w:tcBorders>
              <w:bottom w:val="single" w:sz="18" w:space="0" w:color="auto"/>
            </w:tcBorders>
            <w:vAlign w:val="bottom"/>
          </w:tcPr>
          <w:p w:rsidR="002026DA" w:rsidRPr="00A72BEC" w:rsidRDefault="002026DA" w:rsidP="00A72BEC">
            <w:pPr>
              <w:spacing w:after="150"/>
              <w:jc w:val="center"/>
              <w:rPr>
                <w:rFonts w:asciiTheme="minorHAnsi" w:hAnsiTheme="minorHAnsi"/>
                <w:b/>
                <w:sz w:val="40"/>
              </w:rPr>
            </w:pPr>
            <w:r w:rsidRPr="00A72BEC">
              <w:rPr>
                <w:rFonts w:asciiTheme="minorHAnsi" w:hAnsiTheme="minorHAnsi"/>
                <w:b/>
                <w:sz w:val="40"/>
              </w:rPr>
              <w:lastRenderedPageBreak/>
              <w:sym w:font="Wingdings 2" w:char="F050"/>
            </w:r>
          </w:p>
        </w:tc>
        <w:tc>
          <w:tcPr>
            <w:tcW w:w="10522" w:type="dxa"/>
            <w:tcBorders>
              <w:bottom w:val="single" w:sz="18" w:space="0" w:color="auto"/>
            </w:tcBorders>
            <w:vAlign w:val="center"/>
          </w:tcPr>
          <w:p w:rsidR="002026DA" w:rsidRPr="003B0130" w:rsidRDefault="002026DA" w:rsidP="00A72BEC">
            <w:pPr>
              <w:spacing w:after="150"/>
              <w:jc w:val="center"/>
              <w:rPr>
                <w:rFonts w:asciiTheme="minorHAnsi" w:hAnsiTheme="minorHAnsi"/>
                <w:b/>
                <w:sz w:val="28"/>
              </w:rPr>
            </w:pPr>
            <w:r w:rsidRPr="003B0130">
              <w:rPr>
                <w:rFonts w:asciiTheme="minorHAnsi" w:hAnsiTheme="minorHAnsi"/>
                <w:b/>
                <w:sz w:val="28"/>
              </w:rPr>
              <w:t>Training Topic</w:t>
            </w:r>
          </w:p>
        </w:tc>
      </w:tr>
      <w:tr w:rsidR="00983F41" w:rsidRPr="003B0130" w:rsidTr="006B52FD">
        <w:tc>
          <w:tcPr>
            <w:tcW w:w="543" w:type="dxa"/>
            <w:vAlign w:val="center"/>
          </w:tcPr>
          <w:p w:rsidR="00983F41" w:rsidRPr="00995C12" w:rsidRDefault="00983F41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22" w:type="dxa"/>
            <w:vAlign w:val="center"/>
          </w:tcPr>
          <w:p w:rsidR="00983F41" w:rsidRPr="00995C12" w:rsidRDefault="00983F41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995C12">
              <w:rPr>
                <w:rFonts w:asciiTheme="minorHAnsi" w:hAnsiTheme="minorHAnsi"/>
                <w:sz w:val="22"/>
                <w:szCs w:val="22"/>
              </w:rPr>
              <w:t>Location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995C12">
              <w:rPr>
                <w:rFonts w:asciiTheme="minorHAnsi" w:hAnsiTheme="minorHAnsi"/>
                <w:sz w:val="22"/>
                <w:szCs w:val="22"/>
              </w:rPr>
              <w:t xml:space="preserve"> use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72BEC">
              <w:rPr>
                <w:rFonts w:asciiTheme="minorHAnsi" w:hAnsiTheme="minorHAnsi"/>
                <w:sz w:val="22"/>
                <w:szCs w:val="22"/>
              </w:rPr>
              <w:t xml:space="preserve">necessity </w:t>
            </w:r>
            <w:r>
              <w:rPr>
                <w:rFonts w:asciiTheme="minorHAnsi" w:hAnsiTheme="minorHAnsi"/>
                <w:sz w:val="22"/>
                <w:szCs w:val="22"/>
              </w:rPr>
              <w:t>and maintenance</w:t>
            </w:r>
            <w:r w:rsidRPr="00995C12">
              <w:rPr>
                <w:rFonts w:asciiTheme="minorHAnsi" w:hAnsiTheme="minorHAnsi"/>
                <w:sz w:val="22"/>
                <w:szCs w:val="22"/>
              </w:rPr>
              <w:t xml:space="preserve">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personal protective equipment</w:t>
            </w:r>
          </w:p>
        </w:tc>
      </w:tr>
      <w:tr w:rsidR="00983F41" w:rsidRPr="003B0130" w:rsidTr="006B52FD">
        <w:tc>
          <w:tcPr>
            <w:tcW w:w="543" w:type="dxa"/>
            <w:vAlign w:val="center"/>
          </w:tcPr>
          <w:p w:rsidR="00983F41" w:rsidRPr="00995C12" w:rsidRDefault="00983F41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22" w:type="dxa"/>
            <w:vAlign w:val="center"/>
          </w:tcPr>
          <w:p w:rsidR="00983F41" w:rsidRPr="00995C12" w:rsidRDefault="00983F41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995C12">
              <w:rPr>
                <w:rFonts w:asciiTheme="minorHAnsi" w:hAnsiTheme="minorHAnsi"/>
                <w:sz w:val="22"/>
                <w:szCs w:val="22"/>
              </w:rPr>
              <w:t xml:space="preserve">Location and </w:t>
            </w:r>
            <w:r w:rsidR="006B52FD">
              <w:rPr>
                <w:rFonts w:asciiTheme="minorHAnsi" w:hAnsiTheme="minorHAnsi"/>
                <w:sz w:val="22"/>
                <w:szCs w:val="22"/>
              </w:rPr>
              <w:t xml:space="preserve">proper </w:t>
            </w:r>
            <w:r w:rsidRPr="00995C12">
              <w:rPr>
                <w:rFonts w:asciiTheme="minorHAnsi" w:hAnsiTheme="minorHAnsi"/>
                <w:sz w:val="22"/>
                <w:szCs w:val="22"/>
              </w:rPr>
              <w:t xml:space="preserve">use of  fire extinguishers,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first aid kit, </w:t>
            </w:r>
            <w:r w:rsidRPr="00995C12">
              <w:rPr>
                <w:rFonts w:asciiTheme="minorHAnsi" w:hAnsiTheme="minorHAnsi"/>
                <w:sz w:val="22"/>
                <w:szCs w:val="22"/>
              </w:rPr>
              <w:t>eye wash, and safety shower</w:t>
            </w:r>
          </w:p>
        </w:tc>
      </w:tr>
      <w:tr w:rsidR="00983F41" w:rsidRPr="003B0130" w:rsidTr="006B52FD">
        <w:tc>
          <w:tcPr>
            <w:tcW w:w="543" w:type="dxa"/>
            <w:vAlign w:val="center"/>
          </w:tcPr>
          <w:p w:rsidR="00983F41" w:rsidRPr="00995C12" w:rsidRDefault="00983F41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22" w:type="dxa"/>
            <w:vAlign w:val="center"/>
          </w:tcPr>
          <w:p w:rsidR="00983F41" w:rsidRPr="00995C12" w:rsidRDefault="00983F41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995C12">
              <w:rPr>
                <w:rFonts w:asciiTheme="minorHAnsi" w:hAnsiTheme="minorHAnsi"/>
                <w:sz w:val="22"/>
                <w:szCs w:val="22"/>
              </w:rPr>
              <w:t>Emergency p</w:t>
            </w:r>
            <w:r w:rsidR="00A72BEC">
              <w:rPr>
                <w:rFonts w:asciiTheme="minorHAnsi" w:hAnsiTheme="minorHAnsi"/>
                <w:sz w:val="22"/>
                <w:szCs w:val="22"/>
              </w:rPr>
              <w:t>lan</w:t>
            </w:r>
            <w:r>
              <w:rPr>
                <w:rFonts w:asciiTheme="minorHAnsi" w:hAnsiTheme="minorHAnsi"/>
                <w:sz w:val="22"/>
                <w:szCs w:val="22"/>
              </w:rPr>
              <w:t>, phone numbers,</w:t>
            </w:r>
            <w:r w:rsidRPr="00995C12">
              <w:rPr>
                <w:rFonts w:asciiTheme="minorHAnsi" w:hAnsiTheme="minorHAnsi"/>
                <w:sz w:val="22"/>
                <w:szCs w:val="22"/>
              </w:rPr>
              <w:t xml:space="preserve"> and evacuation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procedures</w:t>
            </w:r>
          </w:p>
        </w:tc>
      </w:tr>
      <w:tr w:rsidR="00983F41" w:rsidRPr="003B0130" w:rsidTr="006B52FD"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983F41" w:rsidRPr="00995C12" w:rsidRDefault="00983F41" w:rsidP="00A72BEC">
            <w:pPr>
              <w:spacing w:after="150"/>
              <w:rPr>
                <w:rFonts w:asciiTheme="minorHAnsi" w:hAnsiTheme="minorHAnsi"/>
              </w:rPr>
            </w:pPr>
          </w:p>
        </w:tc>
        <w:tc>
          <w:tcPr>
            <w:tcW w:w="10522" w:type="dxa"/>
            <w:tcBorders>
              <w:top w:val="single" w:sz="4" w:space="0" w:color="auto"/>
            </w:tcBorders>
            <w:vAlign w:val="center"/>
          </w:tcPr>
          <w:p w:rsidR="00983F41" w:rsidRPr="002026DA" w:rsidRDefault="00983F41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2026DA">
              <w:rPr>
                <w:rFonts w:asciiTheme="minorHAnsi" w:hAnsiTheme="minorHAnsi"/>
                <w:sz w:val="22"/>
                <w:szCs w:val="22"/>
              </w:rPr>
              <w:t>Reporting spills and injuries</w:t>
            </w:r>
            <w:r w:rsidR="00A72BEC">
              <w:rPr>
                <w:rFonts w:asciiTheme="minorHAnsi" w:hAnsiTheme="minorHAnsi"/>
                <w:sz w:val="22"/>
                <w:szCs w:val="22"/>
              </w:rPr>
              <w:t>/near-misses</w:t>
            </w:r>
            <w:r w:rsidRPr="002026DA">
              <w:rPr>
                <w:rFonts w:asciiTheme="minorHAnsi" w:hAnsiTheme="minorHAnsi"/>
                <w:sz w:val="22"/>
                <w:szCs w:val="22"/>
              </w:rPr>
              <w:t xml:space="preserve"> to laboratory coordinator/PI</w:t>
            </w:r>
          </w:p>
        </w:tc>
      </w:tr>
      <w:tr w:rsidR="002026DA" w:rsidRPr="00995C12" w:rsidTr="006B52FD"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22" w:type="dxa"/>
            <w:tcBorders>
              <w:top w:val="single" w:sz="4" w:space="0" w:color="auto"/>
            </w:tcBorders>
            <w:vAlign w:val="center"/>
          </w:tcPr>
          <w:p w:rsidR="002026DA" w:rsidRPr="00995C12" w:rsidRDefault="002026DA" w:rsidP="006B52FD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Laboratory</w:t>
            </w:r>
            <w:r w:rsidR="00A72BEC">
              <w:rPr>
                <w:rFonts w:asciiTheme="minorHAnsi" w:hAnsiTheme="minorHAnsi"/>
                <w:sz w:val="22"/>
                <w:szCs w:val="22"/>
              </w:rPr>
              <w:t>-specific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B52FD">
              <w:rPr>
                <w:rFonts w:asciiTheme="minorHAnsi" w:hAnsiTheme="minorHAnsi"/>
                <w:sz w:val="22"/>
                <w:szCs w:val="22"/>
              </w:rPr>
              <w:t>standard operating procedures</w:t>
            </w:r>
          </w:p>
        </w:tc>
      </w:tr>
      <w:tr w:rsidR="002026DA" w:rsidRPr="00460F86" w:rsidTr="006B52FD"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</w:rPr>
            </w:pPr>
          </w:p>
        </w:tc>
        <w:tc>
          <w:tcPr>
            <w:tcW w:w="10522" w:type="dxa"/>
            <w:tcBorders>
              <w:top w:val="single" w:sz="4" w:space="0" w:color="auto"/>
            </w:tcBorders>
            <w:vAlign w:val="center"/>
          </w:tcPr>
          <w:p w:rsidR="002026DA" w:rsidRPr="002026DA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All Biohazards present in laboratory </w:t>
            </w:r>
            <w:r w:rsidR="0010088D">
              <w:rPr>
                <w:rFonts w:asciiTheme="minorHAnsi" w:hAnsiTheme="minorHAnsi"/>
                <w:sz w:val="22"/>
                <w:szCs w:val="22"/>
              </w:rPr>
              <w:t>and appropriate handling</w:t>
            </w:r>
            <w:r w:rsidR="00983F41">
              <w:rPr>
                <w:rFonts w:asciiTheme="minorHAnsi" w:hAnsiTheme="minorHAnsi"/>
                <w:sz w:val="22"/>
                <w:szCs w:val="22"/>
              </w:rPr>
              <w:t xml:space="preserve"> and containment</w:t>
            </w:r>
          </w:p>
        </w:tc>
      </w:tr>
      <w:tr w:rsidR="002026DA" w:rsidRPr="00995C12" w:rsidTr="006B52FD"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</w:rPr>
            </w:pPr>
          </w:p>
        </w:tc>
        <w:tc>
          <w:tcPr>
            <w:tcW w:w="10522" w:type="dxa"/>
            <w:tcBorders>
              <w:top w:val="single" w:sz="4" w:space="0" w:color="auto"/>
            </w:tcBorders>
            <w:vAlign w:val="center"/>
          </w:tcPr>
          <w:p w:rsidR="002026DA" w:rsidRPr="00460F86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460F86">
              <w:rPr>
                <w:rFonts w:asciiTheme="minorHAnsi" w:hAnsiTheme="minorHAnsi"/>
                <w:sz w:val="22"/>
                <w:szCs w:val="22"/>
              </w:rPr>
              <w:t>Identifying an exposure to biohazards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health risks associated with working with</w:t>
            </w:r>
            <w:r w:rsidR="006B52FD">
              <w:rPr>
                <w:rFonts w:asciiTheme="minorHAnsi" w:hAnsiTheme="minorHAnsi"/>
                <w:sz w:val="22"/>
                <w:szCs w:val="22"/>
              </w:rPr>
              <w:t xml:space="preserve"> applicable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biological materials</w:t>
            </w:r>
          </w:p>
        </w:tc>
      </w:tr>
      <w:tr w:rsidR="002026DA" w:rsidRPr="00995C12" w:rsidTr="006B52FD"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</w:rPr>
            </w:pPr>
          </w:p>
        </w:tc>
        <w:tc>
          <w:tcPr>
            <w:tcW w:w="10522" w:type="dxa"/>
            <w:tcBorders>
              <w:top w:val="single" w:sz="4" w:space="0" w:color="auto"/>
            </w:tcBorders>
            <w:vAlign w:val="center"/>
          </w:tcPr>
          <w:p w:rsidR="002026DA" w:rsidRPr="002026DA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Use and location of proper disinfectants</w:t>
            </w:r>
            <w:r w:rsidR="00A72BEC">
              <w:rPr>
                <w:rFonts w:asciiTheme="minorHAnsi" w:hAnsiTheme="minorHAnsi"/>
                <w:sz w:val="22"/>
                <w:szCs w:val="22"/>
              </w:rPr>
              <w:t>, decontaminants, and autoclave</w:t>
            </w:r>
          </w:p>
        </w:tc>
      </w:tr>
      <w:tr w:rsidR="002026DA" w:rsidRPr="00995C12" w:rsidTr="006B52FD"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</w:rPr>
            </w:pPr>
          </w:p>
        </w:tc>
        <w:tc>
          <w:tcPr>
            <w:tcW w:w="10522" w:type="dxa"/>
            <w:tcBorders>
              <w:top w:val="single" w:sz="4" w:space="0" w:color="auto"/>
            </w:tcBorders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</w:rPr>
            </w:pPr>
            <w:r w:rsidRPr="00995C12">
              <w:rPr>
                <w:rFonts w:asciiTheme="minorHAnsi" w:hAnsiTheme="minorHAnsi"/>
                <w:sz w:val="22"/>
                <w:szCs w:val="22"/>
              </w:rPr>
              <w:t>Physical and health hazards of chemicals</w:t>
            </w:r>
          </w:p>
        </w:tc>
      </w:tr>
      <w:tr w:rsidR="002026DA" w:rsidRPr="00995C12" w:rsidTr="006B52FD"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</w:rPr>
            </w:pPr>
          </w:p>
        </w:tc>
        <w:tc>
          <w:tcPr>
            <w:tcW w:w="10522" w:type="dxa"/>
            <w:tcBorders>
              <w:top w:val="single" w:sz="4" w:space="0" w:color="auto"/>
            </w:tcBorders>
            <w:vAlign w:val="center"/>
          </w:tcPr>
          <w:p w:rsidR="002026DA" w:rsidRPr="00995C12" w:rsidRDefault="002026DA" w:rsidP="005C0EE8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995C12">
              <w:rPr>
                <w:rFonts w:asciiTheme="minorHAnsi" w:hAnsiTheme="minorHAnsi"/>
                <w:sz w:val="22"/>
                <w:szCs w:val="22"/>
              </w:rPr>
              <w:t>Signs and symptoms associated with hazardous chemical exposure</w:t>
            </w:r>
          </w:p>
        </w:tc>
      </w:tr>
      <w:tr w:rsidR="002026DA" w:rsidRPr="00995C12" w:rsidTr="006B52FD">
        <w:tc>
          <w:tcPr>
            <w:tcW w:w="543" w:type="dxa"/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22" w:type="dxa"/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995C12">
              <w:rPr>
                <w:rFonts w:asciiTheme="minorHAnsi" w:hAnsiTheme="minorHAnsi"/>
                <w:sz w:val="22"/>
                <w:szCs w:val="22"/>
              </w:rPr>
              <w:t>Location of Safety Data Sheets (SDS)</w:t>
            </w:r>
          </w:p>
        </w:tc>
      </w:tr>
      <w:tr w:rsidR="002026DA" w:rsidRPr="00995C12" w:rsidTr="006B52FD">
        <w:tc>
          <w:tcPr>
            <w:tcW w:w="543" w:type="dxa"/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22" w:type="dxa"/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995C12">
              <w:rPr>
                <w:rFonts w:asciiTheme="minorHAnsi" w:hAnsiTheme="minorHAnsi"/>
                <w:sz w:val="22"/>
                <w:szCs w:val="22"/>
              </w:rPr>
              <w:t>How to read SDS/ understand content</w:t>
            </w:r>
          </w:p>
        </w:tc>
      </w:tr>
      <w:tr w:rsidR="002026DA" w:rsidRPr="00995C12" w:rsidTr="006B52FD">
        <w:tc>
          <w:tcPr>
            <w:tcW w:w="543" w:type="dxa"/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22" w:type="dxa"/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995C12">
              <w:rPr>
                <w:rFonts w:asciiTheme="minorHAnsi" w:hAnsiTheme="minorHAnsi"/>
                <w:sz w:val="22"/>
                <w:szCs w:val="22"/>
              </w:rPr>
              <w:t>Detection methods for presence of hazardous chemical release</w:t>
            </w:r>
          </w:p>
        </w:tc>
      </w:tr>
      <w:tr w:rsidR="002026DA" w:rsidRPr="00F83F59" w:rsidTr="006B52FD">
        <w:tc>
          <w:tcPr>
            <w:tcW w:w="543" w:type="dxa"/>
            <w:vAlign w:val="center"/>
          </w:tcPr>
          <w:p w:rsidR="002026DA" w:rsidRPr="00F83F59" w:rsidRDefault="002026DA" w:rsidP="00A72BEC">
            <w:pPr>
              <w:spacing w:after="150"/>
              <w:rPr>
                <w:rFonts w:asciiTheme="minorHAnsi" w:hAnsiTheme="minorHAnsi"/>
                <w:sz w:val="22"/>
              </w:rPr>
            </w:pPr>
          </w:p>
        </w:tc>
        <w:tc>
          <w:tcPr>
            <w:tcW w:w="10522" w:type="dxa"/>
            <w:vAlign w:val="center"/>
          </w:tcPr>
          <w:p w:rsidR="002026DA" w:rsidRPr="00983F41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983F41">
              <w:rPr>
                <w:rFonts w:asciiTheme="minorHAnsi" w:hAnsiTheme="minorHAnsi"/>
                <w:sz w:val="22"/>
                <w:szCs w:val="22"/>
              </w:rPr>
              <w:t>Biological and chemical spill handling and containment</w:t>
            </w:r>
          </w:p>
        </w:tc>
      </w:tr>
      <w:tr w:rsidR="002026DA" w:rsidRPr="00995C12" w:rsidTr="006B52FD">
        <w:tc>
          <w:tcPr>
            <w:tcW w:w="543" w:type="dxa"/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22" w:type="dxa"/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995C12">
              <w:rPr>
                <w:rFonts w:asciiTheme="minorHAnsi" w:hAnsiTheme="minorHAnsi"/>
                <w:sz w:val="22"/>
                <w:szCs w:val="22"/>
              </w:rPr>
              <w:t>Laboratory-unique equipment and standard operating procedures</w:t>
            </w:r>
          </w:p>
        </w:tc>
      </w:tr>
      <w:tr w:rsidR="002026DA" w:rsidRPr="00995C12" w:rsidTr="006B52FD">
        <w:tc>
          <w:tcPr>
            <w:tcW w:w="543" w:type="dxa"/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22" w:type="dxa"/>
            <w:vAlign w:val="center"/>
          </w:tcPr>
          <w:p w:rsidR="002026DA" w:rsidRPr="00995C12" w:rsidRDefault="002026DA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995C12">
              <w:rPr>
                <w:rFonts w:asciiTheme="minorHAnsi" w:hAnsiTheme="minorHAnsi"/>
                <w:sz w:val="22"/>
                <w:szCs w:val="22"/>
              </w:rPr>
              <w:t>Hazardous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regulated</w:t>
            </w:r>
            <w:r w:rsidRPr="00995C12">
              <w:rPr>
                <w:rFonts w:asciiTheme="minorHAnsi" w:hAnsiTheme="minorHAnsi"/>
                <w:sz w:val="22"/>
                <w:szCs w:val="22"/>
              </w:rPr>
              <w:t xml:space="preserve"> waste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handling</w:t>
            </w:r>
            <w:r w:rsidR="0010088D">
              <w:rPr>
                <w:rFonts w:asciiTheme="minorHAnsi" w:hAnsiTheme="minorHAnsi"/>
                <w:sz w:val="22"/>
                <w:szCs w:val="22"/>
              </w:rPr>
              <w:t>, storage, and disposal</w:t>
            </w:r>
          </w:p>
        </w:tc>
      </w:tr>
      <w:tr w:rsidR="0010088D" w:rsidRPr="00995C12" w:rsidTr="006B52FD">
        <w:tc>
          <w:tcPr>
            <w:tcW w:w="543" w:type="dxa"/>
            <w:vAlign w:val="center"/>
          </w:tcPr>
          <w:p w:rsidR="0010088D" w:rsidRPr="00995C12" w:rsidRDefault="0010088D" w:rsidP="00A72BEC">
            <w:pPr>
              <w:spacing w:after="150"/>
              <w:rPr>
                <w:rFonts w:asciiTheme="minorHAnsi" w:hAnsiTheme="minorHAnsi"/>
              </w:rPr>
            </w:pPr>
          </w:p>
        </w:tc>
        <w:tc>
          <w:tcPr>
            <w:tcW w:w="10522" w:type="dxa"/>
            <w:vAlign w:val="center"/>
          </w:tcPr>
          <w:p w:rsidR="0010088D" w:rsidRPr="00983F41" w:rsidRDefault="00983F41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983F41">
              <w:rPr>
                <w:rFonts w:asciiTheme="minorHAnsi" w:hAnsiTheme="minorHAnsi"/>
                <w:sz w:val="22"/>
                <w:szCs w:val="22"/>
              </w:rPr>
              <w:t xml:space="preserve">OSHA applicable programs and policies (i.e. </w:t>
            </w:r>
            <w:proofErr w:type="spellStart"/>
            <w:r w:rsidRPr="00983F41">
              <w:rPr>
                <w:rFonts w:asciiTheme="minorHAnsi" w:hAnsiTheme="minorHAnsi"/>
                <w:sz w:val="22"/>
                <w:szCs w:val="22"/>
              </w:rPr>
              <w:t>Bloodborne</w:t>
            </w:r>
            <w:proofErr w:type="spellEnd"/>
            <w:r w:rsidRPr="00983F41">
              <w:rPr>
                <w:rFonts w:asciiTheme="minorHAnsi" w:hAnsiTheme="minorHAnsi"/>
                <w:sz w:val="22"/>
                <w:szCs w:val="22"/>
              </w:rPr>
              <w:t xml:space="preserve"> Pathogens, Respiratory Protection, HAZCOM, etc.)</w:t>
            </w:r>
          </w:p>
        </w:tc>
      </w:tr>
      <w:tr w:rsidR="0010088D" w:rsidRPr="00995C12" w:rsidTr="006B52FD">
        <w:tc>
          <w:tcPr>
            <w:tcW w:w="543" w:type="dxa"/>
            <w:vAlign w:val="center"/>
          </w:tcPr>
          <w:p w:rsidR="0010088D" w:rsidRPr="00995C12" w:rsidRDefault="0010088D" w:rsidP="00A72BEC">
            <w:pPr>
              <w:spacing w:after="150"/>
              <w:rPr>
                <w:rFonts w:asciiTheme="minorHAnsi" w:hAnsiTheme="minorHAnsi"/>
              </w:rPr>
            </w:pPr>
          </w:p>
        </w:tc>
        <w:tc>
          <w:tcPr>
            <w:tcW w:w="10522" w:type="dxa"/>
            <w:vAlign w:val="center"/>
          </w:tcPr>
          <w:p w:rsidR="0010088D" w:rsidRPr="005C0EE8" w:rsidRDefault="006B52FD" w:rsidP="006F41D6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 w:rsidRPr="005C0EE8">
              <w:rPr>
                <w:rFonts w:asciiTheme="minorHAnsi" w:hAnsiTheme="minorHAnsi"/>
                <w:sz w:val="22"/>
                <w:szCs w:val="22"/>
              </w:rPr>
              <w:t xml:space="preserve">CITI Training </w:t>
            </w:r>
            <w:proofErr w:type="gramStart"/>
            <w:r w:rsidRPr="005C0EE8">
              <w:rPr>
                <w:rFonts w:asciiTheme="minorHAnsi" w:hAnsiTheme="minorHAnsi"/>
                <w:sz w:val="22"/>
                <w:szCs w:val="22"/>
              </w:rPr>
              <w:t>modules :</w:t>
            </w:r>
            <w:proofErr w:type="gramEnd"/>
            <w:r w:rsidRPr="005C0E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F41D6" w:rsidRPr="005C0EE8">
              <w:rPr>
                <w:rFonts w:asciiTheme="minorHAnsi" w:hAnsiTheme="minorHAnsi"/>
                <w:sz w:val="22"/>
                <w:szCs w:val="22"/>
              </w:rPr>
              <w:t>Basic Introduction to Biosafety</w:t>
            </w:r>
            <w:r w:rsidR="009865EA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5C0EE8" w:rsidRPr="005C0EE8">
              <w:rPr>
                <w:rFonts w:asciiTheme="minorHAnsi" w:hAnsiTheme="minorHAnsi"/>
                <w:sz w:val="22"/>
                <w:szCs w:val="22"/>
              </w:rPr>
              <w:t>Responsible Conduct of Research</w:t>
            </w:r>
            <w:r w:rsidR="009865EA">
              <w:rPr>
                <w:rFonts w:asciiTheme="minorHAnsi" w:hAnsiTheme="minorHAnsi"/>
                <w:sz w:val="22"/>
                <w:szCs w:val="22"/>
              </w:rPr>
              <w:t xml:space="preserve"> (as appropriate).</w:t>
            </w:r>
          </w:p>
        </w:tc>
      </w:tr>
      <w:tr w:rsidR="0010088D" w:rsidRPr="00995C12" w:rsidTr="006B52FD">
        <w:tc>
          <w:tcPr>
            <w:tcW w:w="543" w:type="dxa"/>
            <w:vAlign w:val="center"/>
          </w:tcPr>
          <w:p w:rsidR="0010088D" w:rsidRPr="00995C12" w:rsidRDefault="0010088D" w:rsidP="00A72BEC">
            <w:pPr>
              <w:spacing w:after="150"/>
              <w:rPr>
                <w:rFonts w:asciiTheme="minorHAnsi" w:hAnsiTheme="minorHAnsi"/>
              </w:rPr>
            </w:pPr>
          </w:p>
        </w:tc>
        <w:tc>
          <w:tcPr>
            <w:tcW w:w="10522" w:type="dxa"/>
            <w:vAlign w:val="center"/>
          </w:tcPr>
          <w:p w:rsidR="006F41D6" w:rsidRPr="005C0EE8" w:rsidRDefault="00EC3811" w:rsidP="00A72BEC">
            <w:pPr>
              <w:spacing w:after="1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Completion of Biology Department Safety Training</w:t>
            </w:r>
            <w:r w:rsidR="00BD576C">
              <w:rPr>
                <w:rFonts w:asciiTheme="minorHAnsi" w:hAnsiTheme="minorHAnsi"/>
                <w:sz w:val="22"/>
                <w:szCs w:val="22"/>
              </w:rPr>
              <w:t xml:space="preserve"> (in person seminar or online training)</w:t>
            </w:r>
            <w:bookmarkStart w:id="0" w:name="_GoBack"/>
            <w:bookmarkEnd w:id="0"/>
          </w:p>
        </w:tc>
      </w:tr>
      <w:tr w:rsidR="0010088D" w:rsidRPr="00995C12" w:rsidTr="006B52FD">
        <w:tc>
          <w:tcPr>
            <w:tcW w:w="543" w:type="dxa"/>
            <w:vAlign w:val="center"/>
          </w:tcPr>
          <w:p w:rsidR="0010088D" w:rsidRPr="00995C12" w:rsidRDefault="0010088D" w:rsidP="00A72BEC">
            <w:pPr>
              <w:spacing w:after="150"/>
              <w:rPr>
                <w:rFonts w:asciiTheme="minorHAnsi" w:hAnsiTheme="minorHAnsi"/>
              </w:rPr>
            </w:pPr>
          </w:p>
        </w:tc>
        <w:tc>
          <w:tcPr>
            <w:tcW w:w="10522" w:type="dxa"/>
            <w:vAlign w:val="center"/>
          </w:tcPr>
          <w:p w:rsidR="0010088D" w:rsidRPr="00995C12" w:rsidRDefault="00EC3811" w:rsidP="00A72BEC">
            <w:pPr>
              <w:spacing w:after="150"/>
              <w:rPr>
                <w:rFonts w:asciiTheme="minorHAnsi" w:hAnsiTheme="minorHAnsi"/>
              </w:rPr>
            </w:pPr>
            <w:r w:rsidRPr="005C0EE8">
              <w:rPr>
                <w:rFonts w:asciiTheme="minorHAnsi" w:hAnsiTheme="minorHAnsi"/>
                <w:sz w:val="22"/>
                <w:szCs w:val="22"/>
              </w:rPr>
              <w:t>Location of Biohazard Safety Manual (e.g.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C0EE8">
              <w:rPr>
                <w:rFonts w:asciiTheme="minorHAnsi" w:hAnsiTheme="minorHAnsi"/>
                <w:sz w:val="22"/>
                <w:szCs w:val="22"/>
              </w:rPr>
              <w:t>BMBL)</w:t>
            </w:r>
          </w:p>
        </w:tc>
      </w:tr>
    </w:tbl>
    <w:p w:rsidR="00460F86" w:rsidRDefault="00460F86" w:rsidP="00460F86">
      <w:pPr>
        <w:spacing w:after="150" w:line="240" w:lineRule="auto"/>
        <w:rPr>
          <w:b/>
        </w:rPr>
      </w:pPr>
    </w:p>
    <w:p w:rsidR="00460F86" w:rsidRDefault="00460F86" w:rsidP="00460F86">
      <w:pPr>
        <w:spacing w:after="150" w:line="240" w:lineRule="auto"/>
        <w:rPr>
          <w:b/>
        </w:rPr>
      </w:pPr>
    </w:p>
    <w:sectPr w:rsidR="00460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86"/>
    <w:rsid w:val="0010088D"/>
    <w:rsid w:val="002026DA"/>
    <w:rsid w:val="00460F86"/>
    <w:rsid w:val="004C1624"/>
    <w:rsid w:val="0052297B"/>
    <w:rsid w:val="005C0EE8"/>
    <w:rsid w:val="006B52FD"/>
    <w:rsid w:val="006F41D6"/>
    <w:rsid w:val="00727E59"/>
    <w:rsid w:val="00983F41"/>
    <w:rsid w:val="009865EA"/>
    <w:rsid w:val="009C36F1"/>
    <w:rsid w:val="00A32374"/>
    <w:rsid w:val="00A72BEC"/>
    <w:rsid w:val="00B00D96"/>
    <w:rsid w:val="00BD576C"/>
    <w:rsid w:val="00C24E59"/>
    <w:rsid w:val="00EC3811"/>
    <w:rsid w:val="00F0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F6E2"/>
  <w15:chartTrackingRefBased/>
  <w15:docId w15:val="{F8196337-118A-4428-9240-A1C6D19F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60F8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Sarah</dc:creator>
  <cp:keywords/>
  <dc:description/>
  <cp:lastModifiedBy>King, Rodney</cp:lastModifiedBy>
  <cp:revision>6</cp:revision>
  <dcterms:created xsi:type="dcterms:W3CDTF">2018-02-01T16:19:00Z</dcterms:created>
  <dcterms:modified xsi:type="dcterms:W3CDTF">2018-02-01T17:46:00Z</dcterms:modified>
</cp:coreProperties>
</file>