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990" w:rsidRDefault="00DE0990" w:rsidP="00DE0990">
      <w:pPr>
        <w:jc w:val="center"/>
      </w:pPr>
      <w:r>
        <w:rPr>
          <w:noProof/>
        </w:rPr>
        <w:drawing>
          <wp:inline distT="0" distB="0" distL="0" distR="0" wp14:anchorId="049D4D46" wp14:editId="21AA3359">
            <wp:extent cx="1165609" cy="94347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699" cy="943550"/>
                    </a:xfrm>
                    <a:prstGeom prst="rect">
                      <a:avLst/>
                    </a:prstGeom>
                    <a:noFill/>
                    <a:ln>
                      <a:noFill/>
                    </a:ln>
                  </pic:spPr>
                </pic:pic>
              </a:graphicData>
            </a:graphic>
          </wp:inline>
        </w:drawing>
      </w:r>
    </w:p>
    <w:p w:rsidR="00DE0990" w:rsidRDefault="00DE0990" w:rsidP="00DE0990">
      <w:pPr>
        <w:pStyle w:val="Default"/>
        <w:jc w:val="center"/>
        <w:rPr>
          <w:rFonts w:ascii="Arial" w:hAnsi="Arial" w:cs="Arial"/>
        </w:rPr>
      </w:pPr>
      <w:r w:rsidRPr="005356F5">
        <w:rPr>
          <w:rFonts w:ascii="Arial" w:hAnsi="Arial" w:cs="Arial"/>
        </w:rPr>
        <w:t>Graduate Council</w:t>
      </w:r>
    </w:p>
    <w:p w:rsidR="00DE0990" w:rsidRDefault="00DE0990" w:rsidP="00DE0990">
      <w:pPr>
        <w:pStyle w:val="Default"/>
        <w:jc w:val="center"/>
        <w:rPr>
          <w:rFonts w:ascii="Arial" w:hAnsi="Arial" w:cs="Arial"/>
        </w:rPr>
      </w:pPr>
    </w:p>
    <w:p w:rsidR="00DE0990" w:rsidRPr="005356F5" w:rsidRDefault="00DE0990" w:rsidP="00DE0990">
      <w:pPr>
        <w:pStyle w:val="Default"/>
        <w:jc w:val="center"/>
        <w:rPr>
          <w:rFonts w:ascii="Arial" w:hAnsi="Arial" w:cs="Arial"/>
        </w:rPr>
      </w:pPr>
    </w:p>
    <w:p w:rsidR="00DE0990" w:rsidRDefault="000F018E" w:rsidP="00DE0990">
      <w:pPr>
        <w:pStyle w:val="Default"/>
        <w:jc w:val="center"/>
        <w:rPr>
          <w:rFonts w:ascii="Arial" w:hAnsi="Arial" w:cs="Arial"/>
        </w:rPr>
      </w:pPr>
      <w:r>
        <w:rPr>
          <w:rFonts w:ascii="Arial" w:hAnsi="Arial" w:cs="Arial"/>
        </w:rPr>
        <w:t>Agenda—</w:t>
      </w:r>
      <w:r w:rsidR="00C5280A">
        <w:rPr>
          <w:rFonts w:ascii="Arial" w:hAnsi="Arial" w:cs="Arial"/>
        </w:rPr>
        <w:t>February 9, 2017, 3</w:t>
      </w:r>
      <w:r w:rsidR="00806B60">
        <w:rPr>
          <w:rFonts w:ascii="Arial" w:hAnsi="Arial" w:cs="Arial"/>
        </w:rPr>
        <w:t>:00 p.m.</w:t>
      </w:r>
    </w:p>
    <w:p w:rsidR="00DE0990" w:rsidRDefault="00DE0990" w:rsidP="00DE0990">
      <w:pPr>
        <w:pStyle w:val="Default"/>
        <w:jc w:val="center"/>
        <w:rPr>
          <w:rFonts w:ascii="Arial" w:hAnsi="Arial" w:cs="Arial"/>
        </w:rPr>
      </w:pPr>
      <w:r w:rsidRPr="005356F5">
        <w:rPr>
          <w:rFonts w:ascii="Arial" w:hAnsi="Arial" w:cs="Arial"/>
        </w:rPr>
        <w:t xml:space="preserve">Academic Affairs Conference </w:t>
      </w:r>
      <w:r>
        <w:rPr>
          <w:rFonts w:ascii="Arial" w:hAnsi="Arial" w:cs="Arial"/>
        </w:rPr>
        <w:t>Room WAB</w:t>
      </w:r>
      <w:r w:rsidRPr="005356F5">
        <w:rPr>
          <w:rFonts w:ascii="Arial" w:hAnsi="Arial" w:cs="Arial"/>
        </w:rPr>
        <w:t xml:space="preserve"> 239</w:t>
      </w:r>
    </w:p>
    <w:p w:rsidR="00DE0990" w:rsidRDefault="00DE0990" w:rsidP="00DE0990">
      <w:pPr>
        <w:pStyle w:val="Default"/>
        <w:jc w:val="center"/>
        <w:rPr>
          <w:rFonts w:ascii="Arial" w:hAnsi="Arial" w:cs="Arial"/>
        </w:rPr>
      </w:pPr>
    </w:p>
    <w:p w:rsidR="00A31FD0" w:rsidRPr="00A31FD0" w:rsidRDefault="00A31FD0" w:rsidP="00A31FD0">
      <w:pPr>
        <w:autoSpaceDE w:val="0"/>
        <w:autoSpaceDN w:val="0"/>
        <w:adjustRightInd w:val="0"/>
        <w:spacing w:after="0" w:line="240" w:lineRule="auto"/>
        <w:rPr>
          <w:rFonts w:ascii="Arial" w:hAnsi="Arial" w:cs="Arial"/>
          <w:color w:val="000000"/>
          <w:sz w:val="24"/>
          <w:szCs w:val="24"/>
        </w:rPr>
      </w:pPr>
    </w:p>
    <w:p w:rsidR="00A31FD0" w:rsidRPr="00A31FD0" w:rsidRDefault="00A31FD0" w:rsidP="00A31FD0">
      <w:pPr>
        <w:autoSpaceDE w:val="0"/>
        <w:autoSpaceDN w:val="0"/>
        <w:adjustRightInd w:val="0"/>
        <w:spacing w:after="0" w:line="240" w:lineRule="auto"/>
        <w:rPr>
          <w:rFonts w:ascii="Arial" w:hAnsi="Arial" w:cs="Arial"/>
          <w:color w:val="000000"/>
          <w:sz w:val="24"/>
          <w:szCs w:val="24"/>
        </w:rPr>
      </w:pPr>
      <w:r w:rsidRPr="00A31FD0">
        <w:rPr>
          <w:rFonts w:ascii="Arial" w:hAnsi="Arial" w:cs="Arial"/>
          <w:i/>
          <w:color w:val="000000"/>
          <w:sz w:val="24"/>
          <w:szCs w:val="24"/>
        </w:rPr>
        <w:t>Members Present</w:t>
      </w:r>
      <w:r w:rsidRPr="00A31FD0">
        <w:rPr>
          <w:rFonts w:ascii="Arial" w:hAnsi="Arial" w:cs="Arial"/>
          <w:color w:val="000000"/>
          <w:sz w:val="24"/>
          <w:szCs w:val="24"/>
        </w:rPr>
        <w:t xml:space="preserve">: </w:t>
      </w:r>
      <w:r>
        <w:rPr>
          <w:rFonts w:ascii="Arial" w:hAnsi="Arial" w:cs="Arial"/>
          <w:color w:val="000000"/>
          <w:sz w:val="24"/>
          <w:szCs w:val="24"/>
        </w:rPr>
        <w:t>Kirk Atkinson, Steve Wells, Kyle Wellendorff, Jim Berger (for Kristin Wilson), Marge Maxwell, Chris Groves, Carl Dick, Lance Hahn, Carla Beu, Thea Browder (for Eric Reed), Shannon Vaughan, Gavin Kirkwood, Eve Main, Laurie Branstetter, Amy Cappiccie, Mary Sanders, Molly Kerby, Ron Mitchell, Scott Lyons</w:t>
      </w:r>
    </w:p>
    <w:p w:rsidR="00A31FD0" w:rsidRDefault="00A31FD0" w:rsidP="00A31FD0">
      <w:pPr>
        <w:autoSpaceDE w:val="0"/>
        <w:autoSpaceDN w:val="0"/>
        <w:adjustRightInd w:val="0"/>
        <w:spacing w:after="0" w:line="240" w:lineRule="auto"/>
        <w:rPr>
          <w:rFonts w:ascii="Arial" w:hAnsi="Arial" w:cs="Arial"/>
          <w:color w:val="000000"/>
          <w:sz w:val="24"/>
          <w:szCs w:val="24"/>
        </w:rPr>
      </w:pPr>
    </w:p>
    <w:p w:rsidR="00A31FD0" w:rsidRDefault="00A31FD0" w:rsidP="00A31FD0">
      <w:pPr>
        <w:autoSpaceDE w:val="0"/>
        <w:autoSpaceDN w:val="0"/>
        <w:adjustRightInd w:val="0"/>
        <w:spacing w:after="0" w:line="240" w:lineRule="auto"/>
        <w:rPr>
          <w:rFonts w:ascii="Arial" w:hAnsi="Arial" w:cs="Arial"/>
          <w:color w:val="000000"/>
          <w:sz w:val="24"/>
          <w:szCs w:val="24"/>
        </w:rPr>
      </w:pPr>
      <w:r w:rsidRPr="00A31FD0">
        <w:rPr>
          <w:rFonts w:ascii="Arial" w:hAnsi="Arial" w:cs="Arial"/>
          <w:i/>
          <w:color w:val="000000"/>
          <w:sz w:val="24"/>
          <w:szCs w:val="24"/>
        </w:rPr>
        <w:t>Members Absent</w:t>
      </w:r>
      <w:r>
        <w:rPr>
          <w:rFonts w:ascii="Arial" w:hAnsi="Arial" w:cs="Arial"/>
          <w:color w:val="000000"/>
          <w:sz w:val="24"/>
          <w:szCs w:val="24"/>
        </w:rPr>
        <w:t xml:space="preserve">: </w:t>
      </w:r>
      <w:r w:rsidRPr="00A31FD0">
        <w:rPr>
          <w:rFonts w:ascii="Arial" w:hAnsi="Arial" w:cs="Arial"/>
          <w:color w:val="000000"/>
          <w:sz w:val="24"/>
          <w:szCs w:val="24"/>
        </w:rPr>
        <w:t xml:space="preserve">Marilyn Gardner, </w:t>
      </w:r>
      <w:r>
        <w:rPr>
          <w:rFonts w:ascii="Arial" w:hAnsi="Arial" w:cs="Arial"/>
          <w:color w:val="000000"/>
          <w:sz w:val="24"/>
          <w:szCs w:val="24"/>
        </w:rPr>
        <w:t xml:space="preserve">Leyla Zhuhadar, Carl Myers, Brittany McNear, We Berry, Andrew Rosa, Kamla Jones, </w:t>
      </w:r>
      <w:r w:rsidRPr="00A31FD0">
        <w:rPr>
          <w:rFonts w:ascii="Arial" w:hAnsi="Arial" w:cs="Arial"/>
          <w:color w:val="000000"/>
          <w:sz w:val="24"/>
          <w:szCs w:val="24"/>
        </w:rPr>
        <w:t xml:space="preserve">Abhishek Bose. </w:t>
      </w:r>
    </w:p>
    <w:p w:rsidR="00A31FD0" w:rsidRDefault="00A31FD0" w:rsidP="00A31FD0">
      <w:pPr>
        <w:autoSpaceDE w:val="0"/>
        <w:autoSpaceDN w:val="0"/>
        <w:adjustRightInd w:val="0"/>
        <w:spacing w:after="0" w:line="240" w:lineRule="auto"/>
        <w:rPr>
          <w:rFonts w:ascii="Arial" w:hAnsi="Arial" w:cs="Arial"/>
          <w:color w:val="000000"/>
          <w:sz w:val="24"/>
          <w:szCs w:val="24"/>
        </w:rPr>
      </w:pPr>
    </w:p>
    <w:p w:rsidR="00DE0990" w:rsidRDefault="00A31FD0" w:rsidP="00A31FD0">
      <w:pPr>
        <w:autoSpaceDE w:val="0"/>
        <w:autoSpaceDN w:val="0"/>
        <w:adjustRightInd w:val="0"/>
        <w:spacing w:after="0" w:line="240" w:lineRule="auto"/>
        <w:rPr>
          <w:rFonts w:ascii="Arial" w:hAnsi="Arial" w:cs="Arial"/>
          <w:sz w:val="24"/>
          <w:szCs w:val="24"/>
        </w:rPr>
      </w:pPr>
      <w:r w:rsidRPr="00A31FD0">
        <w:rPr>
          <w:rFonts w:ascii="Arial" w:hAnsi="Arial" w:cs="Arial"/>
          <w:i/>
          <w:sz w:val="24"/>
          <w:szCs w:val="24"/>
        </w:rPr>
        <w:t>Guests</w:t>
      </w:r>
      <w:r>
        <w:rPr>
          <w:rFonts w:ascii="Arial" w:hAnsi="Arial" w:cs="Arial"/>
          <w:sz w:val="24"/>
          <w:szCs w:val="24"/>
        </w:rPr>
        <w:t xml:space="preserve">: Kelly Madole, </w:t>
      </w:r>
      <w:r w:rsidRPr="00A31FD0">
        <w:rPr>
          <w:rFonts w:ascii="Arial" w:hAnsi="Arial" w:cs="Arial"/>
          <w:sz w:val="24"/>
          <w:szCs w:val="24"/>
        </w:rPr>
        <w:t>Sylvia Gaik</w:t>
      </w:r>
      <w:r>
        <w:rPr>
          <w:rFonts w:ascii="Arial" w:hAnsi="Arial" w:cs="Arial"/>
          <w:sz w:val="24"/>
          <w:szCs w:val="24"/>
        </w:rPr>
        <w:t>o</w:t>
      </w:r>
      <w:r w:rsidRPr="00A31FD0">
        <w:rPr>
          <w:rFonts w:ascii="Arial" w:hAnsi="Arial" w:cs="Arial"/>
          <w:sz w:val="24"/>
          <w:szCs w:val="24"/>
        </w:rPr>
        <w:t xml:space="preserve">, </w:t>
      </w:r>
      <w:r>
        <w:rPr>
          <w:rFonts w:ascii="Arial" w:hAnsi="Arial" w:cs="Arial"/>
          <w:sz w:val="24"/>
          <w:szCs w:val="24"/>
        </w:rPr>
        <w:t xml:space="preserve">Danita Kelley, Kurt Neelly, </w:t>
      </w:r>
      <w:r w:rsidRPr="00A31FD0">
        <w:rPr>
          <w:rFonts w:ascii="Arial" w:hAnsi="Arial" w:cs="Arial"/>
          <w:sz w:val="24"/>
          <w:szCs w:val="24"/>
        </w:rPr>
        <w:t>Julie Harris, Jessica Po</w:t>
      </w:r>
      <w:r>
        <w:rPr>
          <w:rFonts w:ascii="Arial" w:hAnsi="Arial" w:cs="Arial"/>
          <w:sz w:val="24"/>
          <w:szCs w:val="24"/>
        </w:rPr>
        <w:t>well, Scott Gordon</w:t>
      </w:r>
    </w:p>
    <w:p w:rsidR="00A31FD0" w:rsidRPr="00A31FD0" w:rsidRDefault="00A31FD0" w:rsidP="00A31FD0">
      <w:pPr>
        <w:autoSpaceDE w:val="0"/>
        <w:autoSpaceDN w:val="0"/>
        <w:adjustRightInd w:val="0"/>
        <w:spacing w:after="0" w:line="240" w:lineRule="auto"/>
        <w:rPr>
          <w:rFonts w:ascii="Arial" w:hAnsi="Arial" w:cs="Arial"/>
          <w:sz w:val="24"/>
          <w:szCs w:val="24"/>
        </w:rPr>
      </w:pPr>
    </w:p>
    <w:p w:rsidR="00DE0990" w:rsidRPr="00A31FD0" w:rsidRDefault="00DE0990" w:rsidP="00420238">
      <w:pPr>
        <w:pStyle w:val="Default"/>
        <w:widowControl/>
        <w:numPr>
          <w:ilvl w:val="0"/>
          <w:numId w:val="4"/>
        </w:numPr>
        <w:spacing w:after="275"/>
        <w:rPr>
          <w:rFonts w:ascii="Arial" w:hAnsi="Arial" w:cs="Arial"/>
        </w:rPr>
      </w:pPr>
      <w:r w:rsidRPr="00A31FD0">
        <w:rPr>
          <w:rFonts w:ascii="Arial" w:hAnsi="Arial" w:cs="Arial"/>
        </w:rPr>
        <w:t xml:space="preserve">Call to Order </w:t>
      </w:r>
    </w:p>
    <w:p w:rsidR="00DE0990" w:rsidRDefault="000F018E" w:rsidP="003144FF">
      <w:pPr>
        <w:pStyle w:val="Default"/>
        <w:widowControl/>
        <w:numPr>
          <w:ilvl w:val="0"/>
          <w:numId w:val="4"/>
        </w:numPr>
        <w:rPr>
          <w:rFonts w:ascii="Arial" w:hAnsi="Arial" w:cs="Arial"/>
        </w:rPr>
      </w:pPr>
      <w:r>
        <w:rPr>
          <w:rFonts w:ascii="Arial" w:hAnsi="Arial" w:cs="Arial"/>
        </w:rPr>
        <w:t xml:space="preserve">Consideration of </w:t>
      </w:r>
      <w:r w:rsidR="009170B2">
        <w:rPr>
          <w:rFonts w:ascii="Arial" w:hAnsi="Arial" w:cs="Arial"/>
        </w:rPr>
        <w:t>January 19, 2017</w:t>
      </w:r>
      <w:r w:rsidR="00DE0990" w:rsidRPr="005356F5">
        <w:rPr>
          <w:rFonts w:ascii="Arial" w:hAnsi="Arial" w:cs="Arial"/>
        </w:rPr>
        <w:t xml:space="preserve"> minutes</w:t>
      </w:r>
    </w:p>
    <w:p w:rsidR="003144FF" w:rsidRDefault="003144FF" w:rsidP="003144FF">
      <w:pPr>
        <w:pStyle w:val="p2"/>
        <w:rPr>
          <w:sz w:val="24"/>
          <w:szCs w:val="24"/>
        </w:rPr>
      </w:pPr>
      <w:r w:rsidRPr="003144FF">
        <w:rPr>
          <w:sz w:val="24"/>
          <w:szCs w:val="24"/>
        </w:rPr>
        <w:t>*Atkinson/Hahn, motion to approve; passed</w:t>
      </w:r>
    </w:p>
    <w:p w:rsidR="003144FF" w:rsidRPr="003144FF" w:rsidRDefault="003144FF" w:rsidP="003144FF">
      <w:pPr>
        <w:pStyle w:val="p2"/>
        <w:ind w:left="360"/>
        <w:rPr>
          <w:sz w:val="24"/>
          <w:szCs w:val="24"/>
        </w:rPr>
      </w:pPr>
    </w:p>
    <w:p w:rsidR="00DE0990" w:rsidRDefault="00DE0990" w:rsidP="00420238">
      <w:pPr>
        <w:pStyle w:val="Default"/>
        <w:widowControl/>
        <w:numPr>
          <w:ilvl w:val="0"/>
          <w:numId w:val="4"/>
        </w:numPr>
        <w:rPr>
          <w:rFonts w:ascii="Arial" w:hAnsi="Arial" w:cs="Arial"/>
        </w:rPr>
      </w:pPr>
      <w:r>
        <w:rPr>
          <w:rFonts w:ascii="Arial" w:hAnsi="Arial" w:cs="Arial"/>
        </w:rPr>
        <w:t>Committee Reports</w:t>
      </w:r>
    </w:p>
    <w:p w:rsidR="000F018E" w:rsidRPr="005356F5" w:rsidRDefault="000F018E" w:rsidP="000F018E">
      <w:pPr>
        <w:pStyle w:val="Default"/>
        <w:widowControl/>
        <w:rPr>
          <w:rFonts w:ascii="Arial" w:hAnsi="Arial" w:cs="Arial"/>
        </w:rPr>
      </w:pPr>
    </w:p>
    <w:p w:rsidR="003144FF" w:rsidRDefault="00DE0990" w:rsidP="00420238">
      <w:pPr>
        <w:pStyle w:val="Default"/>
        <w:widowControl/>
        <w:numPr>
          <w:ilvl w:val="1"/>
          <w:numId w:val="4"/>
        </w:numPr>
        <w:rPr>
          <w:rFonts w:ascii="Arial" w:hAnsi="Arial" w:cs="Arial"/>
        </w:rPr>
      </w:pPr>
      <w:r>
        <w:rPr>
          <w:rFonts w:ascii="Arial" w:hAnsi="Arial" w:cs="Arial"/>
        </w:rPr>
        <w:t xml:space="preserve">Curriculum Committee </w:t>
      </w:r>
    </w:p>
    <w:p w:rsidR="003144FF" w:rsidRPr="003144FF" w:rsidRDefault="003144FF" w:rsidP="003144FF">
      <w:pPr>
        <w:pStyle w:val="p2"/>
        <w:rPr>
          <w:sz w:val="24"/>
          <w:szCs w:val="24"/>
        </w:rPr>
      </w:pPr>
      <w:r>
        <w:rPr>
          <w:rFonts w:ascii="Arial" w:hAnsi="Arial" w:cs="Arial"/>
          <w:sz w:val="24"/>
          <w:szCs w:val="24"/>
        </w:rPr>
        <w:t xml:space="preserve">* </w:t>
      </w:r>
      <w:r w:rsidRPr="003144FF">
        <w:rPr>
          <w:rFonts w:ascii="Arial" w:hAnsi="Arial" w:cs="Arial"/>
          <w:sz w:val="24"/>
          <w:szCs w:val="24"/>
        </w:rPr>
        <w:t>N</w:t>
      </w:r>
      <w:r w:rsidR="009170B2" w:rsidRPr="003144FF">
        <w:rPr>
          <w:rFonts w:ascii="Arial" w:hAnsi="Arial" w:cs="Arial"/>
          <w:sz w:val="24"/>
          <w:szCs w:val="24"/>
        </w:rPr>
        <w:t xml:space="preserve">o curriculum proposals at </w:t>
      </w:r>
      <w:r>
        <w:rPr>
          <w:rFonts w:ascii="Arial" w:hAnsi="Arial" w:cs="Arial"/>
          <w:sz w:val="24"/>
          <w:szCs w:val="24"/>
        </w:rPr>
        <w:t>Graduate Curriculum Committee</w:t>
      </w:r>
      <w:r w:rsidR="00BE1215" w:rsidRPr="003144FF">
        <w:rPr>
          <w:rFonts w:ascii="Arial" w:hAnsi="Arial" w:cs="Arial"/>
          <w:sz w:val="24"/>
          <w:szCs w:val="24"/>
        </w:rPr>
        <w:t xml:space="preserve"> </w:t>
      </w:r>
      <w:r>
        <w:rPr>
          <w:rFonts w:ascii="Arial" w:hAnsi="Arial" w:cs="Arial"/>
          <w:sz w:val="24"/>
          <w:szCs w:val="24"/>
        </w:rPr>
        <w:t xml:space="preserve">(GCC) </w:t>
      </w:r>
      <w:bookmarkStart w:id="0" w:name="_GoBack"/>
      <w:bookmarkEnd w:id="0"/>
      <w:r w:rsidR="00BE1215" w:rsidRPr="003144FF">
        <w:rPr>
          <w:rFonts w:ascii="Arial" w:hAnsi="Arial" w:cs="Arial"/>
          <w:sz w:val="24"/>
          <w:szCs w:val="24"/>
        </w:rPr>
        <w:t>meeting;</w:t>
      </w:r>
      <w:r w:rsidRPr="003144FF">
        <w:rPr>
          <w:rFonts w:ascii="Arial" w:hAnsi="Arial" w:cs="Arial"/>
          <w:sz w:val="24"/>
          <w:szCs w:val="24"/>
        </w:rPr>
        <w:t xml:space="preserve"> two proposals were bundled and brought directly before Graduate Council</w:t>
      </w:r>
      <w:r>
        <w:rPr>
          <w:rFonts w:ascii="Arial" w:hAnsi="Arial" w:cs="Arial"/>
          <w:sz w:val="24"/>
          <w:szCs w:val="24"/>
        </w:rPr>
        <w:t xml:space="preserve"> (see Attachment 2).  </w:t>
      </w:r>
      <w:r w:rsidRPr="003144FF">
        <w:rPr>
          <w:sz w:val="24"/>
          <w:szCs w:val="24"/>
        </w:rPr>
        <w:t>Atkinson/Maxwell, motion to approve; passed;</w:t>
      </w:r>
    </w:p>
    <w:p w:rsidR="00DE0990" w:rsidRDefault="00DE0990" w:rsidP="003144FF">
      <w:pPr>
        <w:pStyle w:val="Default"/>
        <w:widowControl/>
        <w:ind w:left="1080"/>
        <w:rPr>
          <w:rFonts w:ascii="Arial" w:hAnsi="Arial" w:cs="Arial"/>
        </w:rPr>
      </w:pPr>
    </w:p>
    <w:p w:rsidR="00557940" w:rsidRDefault="00557940" w:rsidP="00420238">
      <w:pPr>
        <w:pStyle w:val="Default"/>
        <w:widowControl/>
        <w:numPr>
          <w:ilvl w:val="1"/>
          <w:numId w:val="4"/>
        </w:numPr>
        <w:rPr>
          <w:rFonts w:ascii="Arial" w:hAnsi="Arial" w:cs="Arial"/>
        </w:rPr>
      </w:pPr>
      <w:r>
        <w:rPr>
          <w:rFonts w:ascii="Arial" w:hAnsi="Arial" w:cs="Arial"/>
        </w:rPr>
        <w:t>Policy Committee</w:t>
      </w:r>
    </w:p>
    <w:p w:rsidR="003144FF" w:rsidRPr="003144FF" w:rsidRDefault="003144FF" w:rsidP="003144FF">
      <w:pPr>
        <w:pStyle w:val="Default"/>
        <w:widowControl/>
        <w:rPr>
          <w:rFonts w:ascii="Arial" w:hAnsi="Arial" w:cs="Arial"/>
          <w:color w:val="FF0000"/>
        </w:rPr>
      </w:pPr>
      <w:r>
        <w:rPr>
          <w:rFonts w:ascii="Arial" w:hAnsi="Arial" w:cs="Arial"/>
          <w:color w:val="FF0000"/>
        </w:rPr>
        <w:t>* No action items; items regarding admissions referred back to policy committee for further consideration.</w:t>
      </w:r>
    </w:p>
    <w:p w:rsidR="00557940" w:rsidRDefault="00557940" w:rsidP="00557940">
      <w:pPr>
        <w:pStyle w:val="Default"/>
        <w:widowControl/>
        <w:rPr>
          <w:rFonts w:ascii="Arial" w:hAnsi="Arial" w:cs="Arial"/>
        </w:rPr>
      </w:pPr>
    </w:p>
    <w:p w:rsidR="00DE0990" w:rsidRDefault="00DE0990" w:rsidP="00420238">
      <w:pPr>
        <w:pStyle w:val="Default"/>
        <w:widowControl/>
        <w:numPr>
          <w:ilvl w:val="1"/>
          <w:numId w:val="4"/>
        </w:numPr>
        <w:rPr>
          <w:rFonts w:ascii="Arial" w:hAnsi="Arial" w:cs="Arial"/>
        </w:rPr>
      </w:pPr>
      <w:r>
        <w:rPr>
          <w:rFonts w:ascii="Arial" w:hAnsi="Arial" w:cs="Arial"/>
        </w:rPr>
        <w:t>St</w:t>
      </w:r>
      <w:r w:rsidR="00534F79">
        <w:rPr>
          <w:rFonts w:ascii="Arial" w:hAnsi="Arial" w:cs="Arial"/>
        </w:rPr>
        <w:t>udent Research Grants Committee</w:t>
      </w:r>
    </w:p>
    <w:p w:rsidR="003144FF" w:rsidRPr="003144FF" w:rsidRDefault="003144FF" w:rsidP="003144FF">
      <w:pPr>
        <w:pStyle w:val="p2"/>
        <w:rPr>
          <w:sz w:val="24"/>
          <w:szCs w:val="24"/>
        </w:rPr>
      </w:pPr>
      <w:r w:rsidRPr="003144FF">
        <w:rPr>
          <w:sz w:val="24"/>
          <w:szCs w:val="24"/>
        </w:rPr>
        <w:t>*Hahn/no second required, motion to approve; report was distributed to members via email</w:t>
      </w:r>
      <w:r>
        <w:rPr>
          <w:sz w:val="24"/>
          <w:szCs w:val="24"/>
        </w:rPr>
        <w:t xml:space="preserve"> </w:t>
      </w:r>
      <w:r w:rsidRPr="003144FF">
        <w:rPr>
          <w:sz w:val="24"/>
          <w:szCs w:val="24"/>
        </w:rPr>
        <w:t xml:space="preserve">(included as Attachment </w:t>
      </w:r>
      <w:r>
        <w:rPr>
          <w:sz w:val="24"/>
          <w:szCs w:val="24"/>
        </w:rPr>
        <w:t>3</w:t>
      </w:r>
      <w:r w:rsidRPr="003144FF">
        <w:rPr>
          <w:sz w:val="24"/>
          <w:szCs w:val="24"/>
        </w:rPr>
        <w:t>); passed.</w:t>
      </w:r>
    </w:p>
    <w:p w:rsidR="00DE0990" w:rsidRDefault="00DE0990" w:rsidP="00DE0990">
      <w:pPr>
        <w:pStyle w:val="Default"/>
        <w:ind w:left="720"/>
        <w:rPr>
          <w:rFonts w:ascii="Arial" w:hAnsi="Arial" w:cs="Arial"/>
        </w:rPr>
      </w:pPr>
    </w:p>
    <w:p w:rsidR="003144FF" w:rsidRDefault="003144FF">
      <w:pPr>
        <w:rPr>
          <w:rFonts w:ascii="Arial" w:eastAsia="Times New Roman" w:hAnsi="Arial" w:cs="Arial"/>
          <w:color w:val="000000"/>
          <w:sz w:val="24"/>
          <w:szCs w:val="24"/>
        </w:rPr>
      </w:pPr>
      <w:r>
        <w:rPr>
          <w:rFonts w:ascii="Arial" w:hAnsi="Arial" w:cs="Arial"/>
        </w:rPr>
        <w:br w:type="page"/>
      </w:r>
    </w:p>
    <w:p w:rsidR="00DE0990" w:rsidRDefault="00DE0990" w:rsidP="00420238">
      <w:pPr>
        <w:pStyle w:val="Default"/>
        <w:widowControl/>
        <w:numPr>
          <w:ilvl w:val="0"/>
          <w:numId w:val="4"/>
        </w:numPr>
        <w:rPr>
          <w:rFonts w:ascii="Arial" w:hAnsi="Arial" w:cs="Arial"/>
        </w:rPr>
      </w:pPr>
      <w:r w:rsidRPr="005356F5">
        <w:rPr>
          <w:rFonts w:ascii="Arial" w:hAnsi="Arial" w:cs="Arial"/>
        </w:rPr>
        <w:lastRenderedPageBreak/>
        <w:t>Report from Dean of the Graduate School</w:t>
      </w:r>
    </w:p>
    <w:p w:rsidR="00534F79" w:rsidRDefault="00534F79" w:rsidP="00534F79">
      <w:pPr>
        <w:pStyle w:val="Default"/>
        <w:widowControl/>
        <w:rPr>
          <w:rFonts w:ascii="Arial" w:hAnsi="Arial" w:cs="Arial"/>
        </w:rPr>
      </w:pPr>
    </w:p>
    <w:p w:rsidR="00534F79" w:rsidRDefault="00534F79" w:rsidP="00420238">
      <w:pPr>
        <w:pStyle w:val="Default"/>
        <w:widowControl/>
        <w:numPr>
          <w:ilvl w:val="1"/>
          <w:numId w:val="4"/>
        </w:numPr>
        <w:rPr>
          <w:rFonts w:ascii="Arial" w:hAnsi="Arial" w:cs="Arial"/>
        </w:rPr>
      </w:pPr>
      <w:r>
        <w:rPr>
          <w:rFonts w:ascii="Arial" w:hAnsi="Arial" w:cs="Arial"/>
        </w:rPr>
        <w:t>Graduate Faculty (Report Included</w:t>
      </w:r>
      <w:r w:rsidR="002D204B">
        <w:rPr>
          <w:rFonts w:ascii="Arial" w:hAnsi="Arial" w:cs="Arial"/>
        </w:rPr>
        <w:t xml:space="preserve"> as Attachment </w:t>
      </w:r>
      <w:r w:rsidR="009170B2">
        <w:rPr>
          <w:rFonts w:ascii="Arial" w:hAnsi="Arial" w:cs="Arial"/>
        </w:rPr>
        <w:t>1</w:t>
      </w:r>
      <w:r>
        <w:rPr>
          <w:rFonts w:ascii="Arial" w:hAnsi="Arial" w:cs="Arial"/>
        </w:rPr>
        <w:t>)</w:t>
      </w:r>
    </w:p>
    <w:p w:rsidR="003144FF" w:rsidRPr="003144FF" w:rsidRDefault="003144FF" w:rsidP="003144FF">
      <w:pPr>
        <w:pStyle w:val="p2"/>
        <w:rPr>
          <w:sz w:val="24"/>
          <w:szCs w:val="24"/>
        </w:rPr>
      </w:pPr>
      <w:r w:rsidRPr="003144FF">
        <w:rPr>
          <w:sz w:val="24"/>
          <w:szCs w:val="24"/>
        </w:rPr>
        <w:t>*Kirby/Hahn, motion to approve; passed.</w:t>
      </w:r>
    </w:p>
    <w:p w:rsidR="00EA5DC0" w:rsidRDefault="00EA5DC0" w:rsidP="009170B2">
      <w:pPr>
        <w:pStyle w:val="Default"/>
        <w:widowControl/>
        <w:jc w:val="both"/>
        <w:rPr>
          <w:rFonts w:ascii="Arial" w:hAnsi="Arial" w:cs="Arial"/>
        </w:rPr>
      </w:pPr>
    </w:p>
    <w:p w:rsidR="00DE0990" w:rsidRDefault="00DE0990" w:rsidP="00420238">
      <w:pPr>
        <w:pStyle w:val="Default"/>
        <w:widowControl/>
        <w:numPr>
          <w:ilvl w:val="0"/>
          <w:numId w:val="4"/>
        </w:numPr>
        <w:rPr>
          <w:rFonts w:ascii="Arial" w:hAnsi="Arial" w:cs="Arial"/>
        </w:rPr>
      </w:pPr>
      <w:r>
        <w:rPr>
          <w:rFonts w:ascii="Arial" w:hAnsi="Arial" w:cs="Arial"/>
        </w:rPr>
        <w:t>Public Comments</w:t>
      </w:r>
    </w:p>
    <w:p w:rsidR="003144FF" w:rsidRPr="003144FF" w:rsidRDefault="003144FF" w:rsidP="003144FF">
      <w:pPr>
        <w:pStyle w:val="p1"/>
        <w:rPr>
          <w:color w:val="FF0000"/>
          <w:sz w:val="24"/>
          <w:szCs w:val="24"/>
        </w:rPr>
      </w:pPr>
      <w:r w:rsidRPr="003144FF">
        <w:rPr>
          <w:color w:val="FF0000"/>
          <w:sz w:val="24"/>
          <w:szCs w:val="24"/>
        </w:rPr>
        <w:t>Sylvia Gaiko discussed upcoming change in the Academic Program Approval Policy and Process (included as Attachment 4)</w:t>
      </w:r>
      <w:r w:rsidRPr="003144FF">
        <w:rPr>
          <w:color w:val="FF0000"/>
          <w:sz w:val="24"/>
          <w:szCs w:val="24"/>
        </w:rPr>
        <w:t>. Additional information available on the GCC website.</w:t>
      </w:r>
    </w:p>
    <w:p w:rsidR="003144FF" w:rsidRDefault="003144FF" w:rsidP="003144FF">
      <w:pPr>
        <w:pStyle w:val="Default"/>
        <w:widowControl/>
        <w:rPr>
          <w:rFonts w:ascii="Arial" w:hAnsi="Arial" w:cs="Arial"/>
        </w:rPr>
      </w:pPr>
    </w:p>
    <w:p w:rsidR="00DE0990" w:rsidRDefault="00DE0990" w:rsidP="00420238">
      <w:pPr>
        <w:pStyle w:val="Default"/>
        <w:widowControl/>
        <w:numPr>
          <w:ilvl w:val="0"/>
          <w:numId w:val="4"/>
        </w:numPr>
        <w:rPr>
          <w:rFonts w:ascii="Arial" w:hAnsi="Arial" w:cs="Arial"/>
        </w:rPr>
      </w:pPr>
      <w:r w:rsidRPr="005356F5">
        <w:rPr>
          <w:rFonts w:ascii="Arial" w:hAnsi="Arial" w:cs="Arial"/>
        </w:rPr>
        <w:t xml:space="preserve">Announcements &amp; Adjourn </w:t>
      </w:r>
    </w:p>
    <w:p w:rsidR="003144FF" w:rsidRPr="003144FF" w:rsidRDefault="003144FF" w:rsidP="003144FF">
      <w:pPr>
        <w:pStyle w:val="p2"/>
        <w:rPr>
          <w:sz w:val="24"/>
          <w:szCs w:val="24"/>
        </w:rPr>
      </w:pPr>
      <w:r w:rsidRPr="003144FF">
        <w:rPr>
          <w:sz w:val="24"/>
          <w:szCs w:val="24"/>
        </w:rPr>
        <w:t>*Hahn, motion to adjourn.</w:t>
      </w:r>
    </w:p>
    <w:p w:rsidR="003144FF" w:rsidRDefault="003144FF" w:rsidP="003144FF">
      <w:pPr>
        <w:pStyle w:val="Default"/>
        <w:widowControl/>
        <w:rPr>
          <w:rFonts w:ascii="Arial" w:hAnsi="Arial" w:cs="Arial"/>
        </w:rPr>
      </w:pPr>
    </w:p>
    <w:p w:rsidR="00DE0990" w:rsidRDefault="00DE0990" w:rsidP="00DE0990">
      <w:pPr>
        <w:pStyle w:val="ListParagraph"/>
        <w:rPr>
          <w:rFonts w:cs="Arial"/>
        </w:rPr>
      </w:pPr>
    </w:p>
    <w:p w:rsidR="00EA5DC0" w:rsidRDefault="00EA5DC0" w:rsidP="009170B2">
      <w:pPr>
        <w:jc w:val="center"/>
        <w:rPr>
          <w:rFonts w:eastAsia="Times New Roman"/>
          <w:b/>
          <w:sz w:val="28"/>
          <w:szCs w:val="28"/>
        </w:rPr>
      </w:pPr>
      <w:r>
        <w:rPr>
          <w:rFonts w:eastAsia="Times New Roman"/>
          <w:b/>
          <w:sz w:val="28"/>
          <w:szCs w:val="28"/>
        </w:rPr>
        <w:br w:type="page"/>
      </w:r>
      <w:r w:rsidR="009170B2">
        <w:rPr>
          <w:rFonts w:eastAsia="Times New Roman"/>
          <w:b/>
          <w:sz w:val="28"/>
          <w:szCs w:val="28"/>
        </w:rPr>
        <w:t>Attachment 1</w:t>
      </w:r>
    </w:p>
    <w:p w:rsidR="009170B2" w:rsidRDefault="009170B2" w:rsidP="009170B2">
      <w:pPr>
        <w:jc w:val="center"/>
        <w:rPr>
          <w:rFonts w:eastAsia="Times New Roman"/>
          <w:sz w:val="28"/>
          <w:szCs w:val="28"/>
        </w:rPr>
      </w:pPr>
      <w:r>
        <w:rPr>
          <w:rFonts w:eastAsia="Times New Roman"/>
          <w:b/>
          <w:sz w:val="28"/>
          <w:szCs w:val="28"/>
        </w:rPr>
        <w:t>Graduate Faculty Report for February 2017</w:t>
      </w:r>
    </w:p>
    <w:p w:rsidR="009170B2" w:rsidRDefault="009170B2" w:rsidP="009170B2">
      <w:pPr>
        <w:spacing w:after="0"/>
        <w:jc w:val="center"/>
        <w:rPr>
          <w:rFonts w:eastAsia="Times New Roman"/>
          <w:sz w:val="28"/>
          <w:szCs w:val="28"/>
        </w:rPr>
      </w:pPr>
    </w:p>
    <w:p w:rsidR="009170B2" w:rsidRDefault="009170B2" w:rsidP="009170B2">
      <w:pPr>
        <w:tabs>
          <w:tab w:val="left" w:pos="2160"/>
          <w:tab w:val="left" w:pos="5040"/>
        </w:tabs>
        <w:spacing w:after="0" w:line="276" w:lineRule="auto"/>
        <w:rPr>
          <w:b/>
        </w:rPr>
      </w:pPr>
      <w:r>
        <w:rPr>
          <w:b/>
        </w:rPr>
        <w:t>Regular</w:t>
      </w:r>
      <w:r>
        <w:rPr>
          <w:b/>
        </w:rPr>
        <w:tab/>
      </w:r>
    </w:p>
    <w:p w:rsidR="009170B2" w:rsidRDefault="009170B2" w:rsidP="009170B2">
      <w:pPr>
        <w:tabs>
          <w:tab w:val="left" w:pos="3600"/>
          <w:tab w:val="left" w:pos="5040"/>
        </w:tabs>
        <w:spacing w:after="0" w:line="276" w:lineRule="auto"/>
        <w:rPr>
          <w:u w:val="single"/>
        </w:rPr>
      </w:pPr>
      <w:r>
        <w:rPr>
          <w:u w:val="single"/>
        </w:rPr>
        <w:t>Name</w:t>
      </w:r>
      <w:r>
        <w:rPr>
          <w:u w:val="single"/>
        </w:rPr>
        <w:tab/>
      </w:r>
      <w:r>
        <w:rPr>
          <w:u w:val="single"/>
        </w:rPr>
        <w:tab/>
        <w:t>Department</w:t>
      </w:r>
    </w:p>
    <w:p w:rsidR="009170B2" w:rsidRDefault="009170B2" w:rsidP="009170B2">
      <w:pPr>
        <w:tabs>
          <w:tab w:val="left" w:pos="3600"/>
          <w:tab w:val="left" w:pos="5040"/>
        </w:tabs>
        <w:spacing w:after="0" w:line="276" w:lineRule="auto"/>
      </w:pPr>
      <w:r>
        <w:t>Applin, Janet</w:t>
      </w:r>
      <w:r>
        <w:tab/>
      </w:r>
      <w:r>
        <w:tab/>
        <w:t>School of Teacher Education</w:t>
      </w:r>
    </w:p>
    <w:p w:rsidR="009170B2" w:rsidRDefault="009170B2" w:rsidP="009170B2">
      <w:pPr>
        <w:tabs>
          <w:tab w:val="left" w:pos="3600"/>
          <w:tab w:val="left" w:pos="5040"/>
        </w:tabs>
        <w:spacing w:after="0" w:line="276" w:lineRule="auto"/>
      </w:pPr>
      <w:r>
        <w:t>Berger, Jim</w:t>
      </w:r>
      <w:r>
        <w:tab/>
      </w:r>
      <w:r>
        <w:tab/>
        <w:t>EALR</w:t>
      </w:r>
    </w:p>
    <w:p w:rsidR="009170B2" w:rsidRDefault="009170B2" w:rsidP="009170B2">
      <w:pPr>
        <w:tabs>
          <w:tab w:val="left" w:pos="3600"/>
          <w:tab w:val="left" w:pos="5040"/>
        </w:tabs>
        <w:spacing w:after="0" w:line="276" w:lineRule="auto"/>
      </w:pPr>
      <w:r>
        <w:t>Bolton, Dawn</w:t>
      </w:r>
      <w:r>
        <w:tab/>
      </w:r>
      <w:r>
        <w:tab/>
        <w:t>Management</w:t>
      </w:r>
    </w:p>
    <w:p w:rsidR="009170B2" w:rsidRDefault="009170B2" w:rsidP="009170B2">
      <w:pPr>
        <w:tabs>
          <w:tab w:val="left" w:pos="3600"/>
          <w:tab w:val="left" w:pos="5040"/>
        </w:tabs>
        <w:spacing w:after="0" w:line="276" w:lineRule="auto"/>
      </w:pPr>
      <w:r>
        <w:t>Capps, H. Randall</w:t>
      </w:r>
      <w:r>
        <w:tab/>
      </w:r>
      <w:r>
        <w:tab/>
        <w:t>Management</w:t>
      </w:r>
    </w:p>
    <w:p w:rsidR="009170B2" w:rsidRDefault="009170B2" w:rsidP="009170B2">
      <w:pPr>
        <w:tabs>
          <w:tab w:val="left" w:pos="3600"/>
          <w:tab w:val="left" w:pos="5040"/>
        </w:tabs>
        <w:spacing w:after="0" w:line="276" w:lineRule="auto"/>
      </w:pPr>
      <w:r>
        <w:t>Main, Maria Eve</w:t>
      </w:r>
      <w:r>
        <w:tab/>
      </w:r>
      <w:r>
        <w:tab/>
        <w:t>School of Nursing</w:t>
      </w:r>
    </w:p>
    <w:p w:rsidR="009170B2" w:rsidRDefault="009170B2" w:rsidP="009170B2">
      <w:pPr>
        <w:tabs>
          <w:tab w:val="left" w:pos="3600"/>
          <w:tab w:val="left" w:pos="5040"/>
        </w:tabs>
        <w:spacing w:after="0" w:line="276" w:lineRule="auto"/>
      </w:pPr>
      <w:r>
        <w:t>May, Michael</w:t>
      </w:r>
      <w:r>
        <w:tab/>
      </w:r>
      <w:r>
        <w:tab/>
        <w:t>Geography and Geology</w:t>
      </w:r>
    </w:p>
    <w:p w:rsidR="009170B2" w:rsidRDefault="009170B2" w:rsidP="009170B2">
      <w:pPr>
        <w:tabs>
          <w:tab w:val="left" w:pos="3600"/>
          <w:tab w:val="left" w:pos="5040"/>
        </w:tabs>
        <w:spacing w:after="0" w:line="276" w:lineRule="auto"/>
      </w:pPr>
      <w:r>
        <w:t>Smith, Michael</w:t>
      </w:r>
      <w:r>
        <w:tab/>
      </w:r>
      <w:r>
        <w:tab/>
        <w:t>Biology</w:t>
      </w:r>
    </w:p>
    <w:p w:rsidR="009170B2" w:rsidRDefault="009170B2" w:rsidP="009170B2">
      <w:pPr>
        <w:tabs>
          <w:tab w:val="left" w:pos="3600"/>
          <w:tab w:val="left" w:pos="5040"/>
        </w:tabs>
        <w:spacing w:after="0" w:line="276" w:lineRule="auto"/>
      </w:pPr>
      <w:r>
        <w:t>Spiller, Michael</w:t>
      </w:r>
      <w:r>
        <w:tab/>
      </w:r>
      <w:r>
        <w:tab/>
        <w:t>Management</w:t>
      </w:r>
    </w:p>
    <w:p w:rsidR="009170B2" w:rsidRDefault="009170B2" w:rsidP="009170B2">
      <w:pPr>
        <w:tabs>
          <w:tab w:val="left" w:pos="3600"/>
          <w:tab w:val="left" w:pos="5040"/>
        </w:tabs>
        <w:spacing w:after="0" w:line="276" w:lineRule="auto"/>
      </w:pPr>
      <w:r>
        <w:t>Wang, Huanjing</w:t>
      </w:r>
      <w:r>
        <w:tab/>
      </w:r>
      <w:r>
        <w:tab/>
        <w:t>Computer Science</w:t>
      </w:r>
    </w:p>
    <w:p w:rsidR="009170B2" w:rsidRDefault="009170B2" w:rsidP="009170B2">
      <w:pPr>
        <w:tabs>
          <w:tab w:val="left" w:pos="3600"/>
          <w:tab w:val="left" w:pos="5040"/>
        </w:tabs>
        <w:spacing w:after="0" w:line="276" w:lineRule="auto"/>
        <w:rPr>
          <w:b/>
        </w:rPr>
      </w:pPr>
    </w:p>
    <w:p w:rsidR="009170B2" w:rsidRDefault="009170B2" w:rsidP="009170B2">
      <w:pPr>
        <w:tabs>
          <w:tab w:val="left" w:pos="3600"/>
          <w:tab w:val="left" w:pos="5040"/>
        </w:tabs>
        <w:spacing w:after="0" w:line="276" w:lineRule="auto"/>
        <w:rPr>
          <w:b/>
        </w:rPr>
      </w:pPr>
      <w:r>
        <w:rPr>
          <w:b/>
        </w:rPr>
        <w:t>Associate</w:t>
      </w:r>
    </w:p>
    <w:p w:rsidR="009170B2" w:rsidRDefault="009170B2" w:rsidP="009170B2">
      <w:pPr>
        <w:tabs>
          <w:tab w:val="left" w:pos="3600"/>
          <w:tab w:val="left" w:pos="5040"/>
        </w:tabs>
        <w:spacing w:after="0" w:line="276" w:lineRule="auto"/>
        <w:rPr>
          <w:u w:val="single"/>
        </w:rPr>
      </w:pPr>
      <w:r>
        <w:rPr>
          <w:u w:val="single"/>
        </w:rPr>
        <w:t>Name</w:t>
      </w:r>
      <w:r>
        <w:rPr>
          <w:u w:val="single"/>
        </w:rPr>
        <w:tab/>
      </w:r>
      <w:r>
        <w:rPr>
          <w:u w:val="single"/>
        </w:rPr>
        <w:tab/>
        <w:t>Department</w:t>
      </w:r>
    </w:p>
    <w:p w:rsidR="009170B2" w:rsidRPr="008B3377" w:rsidRDefault="009170B2" w:rsidP="009170B2">
      <w:pPr>
        <w:tabs>
          <w:tab w:val="left" w:pos="3600"/>
          <w:tab w:val="left" w:pos="5040"/>
        </w:tabs>
        <w:spacing w:after="0" w:line="276" w:lineRule="auto"/>
      </w:pPr>
      <w:r>
        <w:t>Green, Kimberly</w:t>
      </w:r>
      <w:r>
        <w:tab/>
      </w:r>
      <w:r>
        <w:tab/>
        <w:t>Communication Sciences &amp; Disorders</w:t>
      </w:r>
    </w:p>
    <w:p w:rsidR="009170B2" w:rsidRDefault="009170B2" w:rsidP="009170B2">
      <w:pPr>
        <w:tabs>
          <w:tab w:val="left" w:pos="3600"/>
          <w:tab w:val="left" w:pos="5040"/>
        </w:tabs>
        <w:spacing w:after="0" w:line="276" w:lineRule="auto"/>
        <w:rPr>
          <w:b/>
        </w:rPr>
      </w:pPr>
    </w:p>
    <w:p w:rsidR="009170B2" w:rsidRDefault="009170B2" w:rsidP="009170B2">
      <w:pPr>
        <w:tabs>
          <w:tab w:val="left" w:pos="3600"/>
          <w:tab w:val="left" w:pos="5040"/>
        </w:tabs>
        <w:spacing w:after="0" w:line="276" w:lineRule="auto"/>
        <w:rPr>
          <w:b/>
        </w:rPr>
      </w:pPr>
      <w:r>
        <w:rPr>
          <w:b/>
        </w:rPr>
        <w:t>Temporary</w:t>
      </w:r>
    </w:p>
    <w:p w:rsidR="009170B2" w:rsidRDefault="009170B2" w:rsidP="009170B2">
      <w:pPr>
        <w:tabs>
          <w:tab w:val="left" w:pos="3600"/>
          <w:tab w:val="left" w:pos="5040"/>
        </w:tabs>
        <w:spacing w:after="0" w:line="276" w:lineRule="auto"/>
        <w:rPr>
          <w:u w:val="single"/>
        </w:rPr>
      </w:pPr>
      <w:r>
        <w:rPr>
          <w:u w:val="single"/>
        </w:rPr>
        <w:t>Name</w:t>
      </w:r>
      <w:r>
        <w:rPr>
          <w:u w:val="single"/>
        </w:rPr>
        <w:tab/>
      </w:r>
      <w:r>
        <w:rPr>
          <w:u w:val="single"/>
        </w:rPr>
        <w:tab/>
        <w:t>Department</w:t>
      </w:r>
    </w:p>
    <w:p w:rsidR="009170B2" w:rsidRDefault="009170B2" w:rsidP="009170B2">
      <w:pPr>
        <w:tabs>
          <w:tab w:val="left" w:pos="3600"/>
          <w:tab w:val="left" w:pos="5040"/>
        </w:tabs>
        <w:spacing w:after="0" w:line="276" w:lineRule="auto"/>
      </w:pPr>
    </w:p>
    <w:p w:rsidR="009170B2" w:rsidRDefault="009170B2" w:rsidP="009170B2">
      <w:pPr>
        <w:tabs>
          <w:tab w:val="left" w:pos="3600"/>
          <w:tab w:val="left" w:pos="5040"/>
        </w:tabs>
        <w:spacing w:after="0" w:line="276" w:lineRule="auto"/>
      </w:pPr>
    </w:p>
    <w:p w:rsidR="009170B2" w:rsidRDefault="009170B2" w:rsidP="009170B2">
      <w:pPr>
        <w:tabs>
          <w:tab w:val="left" w:pos="3600"/>
          <w:tab w:val="left" w:pos="5040"/>
        </w:tabs>
        <w:spacing w:after="0" w:line="276" w:lineRule="auto"/>
      </w:pPr>
      <w:r>
        <w:rPr>
          <w:b/>
        </w:rPr>
        <w:t>Adjunct</w:t>
      </w:r>
    </w:p>
    <w:p w:rsidR="009170B2" w:rsidRDefault="009170B2" w:rsidP="009170B2">
      <w:pPr>
        <w:tabs>
          <w:tab w:val="left" w:pos="3600"/>
          <w:tab w:val="left" w:pos="5040"/>
        </w:tabs>
        <w:spacing w:after="0" w:line="276" w:lineRule="auto"/>
        <w:rPr>
          <w:u w:val="single"/>
        </w:rPr>
      </w:pPr>
      <w:r>
        <w:rPr>
          <w:u w:val="single"/>
        </w:rPr>
        <w:t>Name</w:t>
      </w:r>
      <w:r>
        <w:rPr>
          <w:u w:val="single"/>
        </w:rPr>
        <w:tab/>
      </w:r>
      <w:r>
        <w:rPr>
          <w:u w:val="single"/>
        </w:rPr>
        <w:tab/>
        <w:t xml:space="preserve">Department  </w:t>
      </w:r>
    </w:p>
    <w:p w:rsidR="009170B2" w:rsidRDefault="009170B2" w:rsidP="009170B2">
      <w:r>
        <w:t>Fane, Robert</w:t>
      </w:r>
      <w:r>
        <w:tab/>
      </w:r>
      <w:r>
        <w:tab/>
      </w:r>
      <w:r>
        <w:tab/>
      </w:r>
      <w:r>
        <w:tab/>
      </w:r>
      <w:r>
        <w:tab/>
      </w:r>
      <w:r>
        <w:tab/>
        <w:t>Psychology</w:t>
      </w:r>
    </w:p>
    <w:p w:rsidR="00A31FD0" w:rsidRDefault="00A31FD0">
      <w:r>
        <w:br w:type="page"/>
      </w:r>
    </w:p>
    <w:p w:rsidR="00A31FD0" w:rsidRPr="00A31FD0" w:rsidRDefault="00A31FD0" w:rsidP="00A31FD0">
      <w:pPr>
        <w:jc w:val="center"/>
        <w:rPr>
          <w:rFonts w:ascii="Calibri" w:eastAsia="Times New Roman" w:hAnsi="Calibri" w:cs="Times New Roman"/>
          <w:b/>
          <w:sz w:val="28"/>
          <w:szCs w:val="28"/>
        </w:rPr>
      </w:pPr>
      <w:r w:rsidRPr="00A31FD0">
        <w:rPr>
          <w:rFonts w:ascii="Calibri" w:eastAsia="Times New Roman" w:hAnsi="Calibri" w:cs="Times New Roman"/>
          <w:b/>
          <w:sz w:val="28"/>
          <w:szCs w:val="28"/>
        </w:rPr>
        <w:t>Attachment 2</w:t>
      </w:r>
    </w:p>
    <w:p w:rsidR="00A31FD0" w:rsidRPr="00A31FD0" w:rsidRDefault="00A31FD0" w:rsidP="00A31FD0">
      <w:pPr>
        <w:jc w:val="center"/>
        <w:rPr>
          <w:rFonts w:ascii="Calibri" w:eastAsia="Calibri" w:hAnsi="Calibri" w:cs="Times New Roman"/>
          <w:b/>
        </w:rPr>
      </w:pPr>
      <w:r w:rsidRPr="00A31FD0">
        <w:rPr>
          <w:rFonts w:ascii="Calibri" w:eastAsia="Calibri" w:hAnsi="Calibri" w:cs="Times New Roman"/>
          <w:b/>
        </w:rPr>
        <w:t>Program - Suspend/Delete/Reactivate</w:t>
      </w:r>
    </w:p>
    <w:p w:rsidR="00A31FD0" w:rsidRPr="00A31FD0" w:rsidRDefault="00A31FD0" w:rsidP="00A31FD0">
      <w:pPr>
        <w:jc w:val="center"/>
        <w:rPr>
          <w:rFonts w:ascii="Calibri" w:eastAsia="Calibri" w:hAnsi="Calibri" w:cs="Times New Roman"/>
          <w:b/>
        </w:rPr>
      </w:pPr>
      <w:r w:rsidRPr="00A31FD0">
        <w:rPr>
          <w:rFonts w:ascii="Calibri" w:eastAsia="Calibri" w:hAnsi="Calibri" w:cs="Times New Roman"/>
          <w:b/>
        </w:rPr>
        <w:t>(Consent)</w:t>
      </w:r>
    </w:p>
    <w:p w:rsidR="00A31FD0" w:rsidRPr="00A31FD0" w:rsidRDefault="00A31FD0" w:rsidP="00A31FD0">
      <w:pPr>
        <w:rPr>
          <w:rFonts w:ascii="Calibri" w:eastAsia="Calibri" w:hAnsi="Calibri" w:cs="Times New Roman"/>
        </w:rPr>
      </w:pPr>
      <w:r w:rsidRPr="00A31FD0">
        <w:rPr>
          <w:rFonts w:ascii="Calibri" w:eastAsia="Calibri" w:hAnsi="Calibri" w:cs="Times New Roman"/>
        </w:rPr>
        <w:t>Date: 1/24/17</w:t>
      </w:r>
    </w:p>
    <w:p w:rsidR="00A31FD0" w:rsidRPr="00A31FD0" w:rsidRDefault="00A31FD0" w:rsidP="00A31FD0">
      <w:pPr>
        <w:rPr>
          <w:rFonts w:ascii="Calibri" w:eastAsia="Calibri" w:hAnsi="Calibri" w:cs="Times New Roman"/>
        </w:rPr>
      </w:pPr>
      <w:r w:rsidRPr="00A31FD0">
        <w:rPr>
          <w:rFonts w:ascii="Calibri" w:eastAsia="Calibri" w:hAnsi="Calibri" w:cs="Times New Roman"/>
        </w:rPr>
        <w:t>College:  Ogden College of Science and Engineering</w:t>
      </w:r>
    </w:p>
    <w:p w:rsidR="00A31FD0" w:rsidRPr="00A31FD0" w:rsidRDefault="00A31FD0" w:rsidP="00A31FD0">
      <w:pPr>
        <w:rPr>
          <w:rFonts w:ascii="Calibri" w:eastAsia="Calibri" w:hAnsi="Calibri" w:cs="Times New Roman"/>
        </w:rPr>
      </w:pPr>
      <w:r w:rsidRPr="00A31FD0">
        <w:rPr>
          <w:rFonts w:ascii="Calibri" w:eastAsia="Calibri" w:hAnsi="Calibri" w:cs="Times New Roman"/>
        </w:rPr>
        <w:t>Department:  Psychological Sciences</w:t>
      </w:r>
    </w:p>
    <w:p w:rsidR="00A31FD0" w:rsidRPr="00A31FD0" w:rsidRDefault="00A31FD0" w:rsidP="00A31FD0">
      <w:pPr>
        <w:rPr>
          <w:rFonts w:ascii="Calibri" w:eastAsia="Calibri" w:hAnsi="Calibri" w:cs="Times New Roman"/>
        </w:rPr>
      </w:pPr>
      <w:r w:rsidRPr="00A31FD0">
        <w:rPr>
          <w:rFonts w:ascii="Calibri" w:eastAsia="Calibri" w:hAnsi="Calibri" w:cs="Times New Roman"/>
        </w:rPr>
        <w:t>Contact Person:  Kelly L. Madole</w:t>
      </w:r>
    </w:p>
    <w:p w:rsidR="00A31FD0" w:rsidRPr="00A31FD0" w:rsidRDefault="00A31FD0" w:rsidP="00A31FD0">
      <w:pPr>
        <w:ind w:left="432" w:hanging="432"/>
        <w:rPr>
          <w:rFonts w:ascii="Calibri" w:eastAsia="Calibri" w:hAnsi="Calibri" w:cs="Times New Roman"/>
          <w:b/>
        </w:rPr>
      </w:pPr>
      <w:r w:rsidRPr="00A31FD0">
        <w:rPr>
          <w:rFonts w:ascii="Calibri" w:eastAsia="Calibri" w:hAnsi="Calibri" w:cs="Times New Roman"/>
          <w:b/>
        </w:rPr>
        <w:t>1.</w:t>
      </w:r>
      <w:r w:rsidRPr="00A31FD0">
        <w:rPr>
          <w:rFonts w:ascii="Calibri" w:eastAsia="Calibri" w:hAnsi="Calibri" w:cs="Times New Roman"/>
          <w:b/>
        </w:rPr>
        <w:tab/>
        <w:t>Identification of course or program:</w:t>
      </w:r>
    </w:p>
    <w:p w:rsidR="00A31FD0" w:rsidRPr="00A31FD0" w:rsidRDefault="00A31FD0" w:rsidP="00A31FD0">
      <w:pPr>
        <w:numPr>
          <w:ilvl w:val="1"/>
          <w:numId w:val="1"/>
        </w:numPr>
        <w:tabs>
          <w:tab w:val="clear" w:pos="1440"/>
          <w:tab w:val="left" w:pos="990"/>
        </w:tabs>
        <w:spacing w:after="0" w:line="240" w:lineRule="auto"/>
        <w:ind w:left="576" w:hanging="144"/>
        <w:rPr>
          <w:rFonts w:ascii="Calibri" w:eastAsia="Calibri" w:hAnsi="Calibri" w:cs="Times New Roman"/>
        </w:rPr>
      </w:pPr>
      <w:r w:rsidRPr="00A31FD0">
        <w:rPr>
          <w:rFonts w:ascii="Calibri" w:eastAsia="Calibri" w:hAnsi="Calibri" w:cs="Times New Roman"/>
        </w:rPr>
        <w:t>Program reference number:  0469</w:t>
      </w:r>
    </w:p>
    <w:p w:rsidR="00A31FD0" w:rsidRPr="00A31FD0" w:rsidRDefault="00A31FD0" w:rsidP="00A31FD0">
      <w:pPr>
        <w:numPr>
          <w:ilvl w:val="1"/>
          <w:numId w:val="1"/>
        </w:numPr>
        <w:tabs>
          <w:tab w:val="clear" w:pos="1440"/>
          <w:tab w:val="left" w:pos="990"/>
        </w:tabs>
        <w:spacing w:after="0" w:line="240" w:lineRule="auto"/>
        <w:ind w:left="576" w:hanging="144"/>
        <w:rPr>
          <w:rFonts w:ascii="Calibri" w:eastAsia="Calibri" w:hAnsi="Calibri" w:cs="Times New Roman"/>
        </w:rPr>
      </w:pPr>
      <w:r w:rsidRPr="00A31FD0">
        <w:rPr>
          <w:rFonts w:ascii="Calibri" w:eastAsia="Calibri" w:hAnsi="Calibri" w:cs="Times New Roman"/>
        </w:rPr>
        <w:t>Program title:  MS Psychology, Industrial-Organizational Psychology Concentration</w:t>
      </w:r>
    </w:p>
    <w:p w:rsidR="00A31FD0" w:rsidRPr="00A31FD0" w:rsidRDefault="00A31FD0" w:rsidP="00A31FD0">
      <w:pPr>
        <w:ind w:left="432" w:hanging="432"/>
        <w:rPr>
          <w:rFonts w:ascii="Calibri" w:eastAsia="Calibri" w:hAnsi="Calibri" w:cs="Times New Roman"/>
        </w:rPr>
      </w:pPr>
    </w:p>
    <w:p w:rsidR="00A31FD0" w:rsidRPr="00A31FD0" w:rsidRDefault="00A31FD0" w:rsidP="00A31FD0">
      <w:pPr>
        <w:ind w:left="432" w:hanging="432"/>
        <w:rPr>
          <w:rFonts w:ascii="Calibri" w:eastAsia="Calibri" w:hAnsi="Calibri" w:cs="Times New Roman"/>
          <w:b/>
        </w:rPr>
      </w:pPr>
      <w:r w:rsidRPr="00A31FD0">
        <w:rPr>
          <w:rFonts w:ascii="Calibri" w:eastAsia="Calibri" w:hAnsi="Calibri" w:cs="Times New Roman"/>
          <w:b/>
        </w:rPr>
        <w:t>2.</w:t>
      </w:r>
      <w:r w:rsidRPr="00A31FD0">
        <w:rPr>
          <w:rFonts w:ascii="Calibri" w:eastAsia="Calibri" w:hAnsi="Calibri" w:cs="Times New Roman"/>
          <w:b/>
        </w:rPr>
        <w:tab/>
        <w:t xml:space="preserve">Action:   </w:t>
      </w:r>
      <w:r w:rsidRPr="00A31FD0">
        <w:rPr>
          <w:rFonts w:ascii="Calibri" w:eastAsia="Calibri" w:hAnsi="Calibri" w:cs="Times New Roman"/>
          <w:sz w:val="20"/>
        </w:rPr>
        <w:fldChar w:fldCharType="begin">
          <w:ffData>
            <w:name w:val="Check15"/>
            <w:enabled/>
            <w:calcOnExit w:val="0"/>
            <w:checkBox>
              <w:sizeAuto/>
              <w:default w:val="1"/>
            </w:checkBox>
          </w:ffData>
        </w:fldChar>
      </w:r>
      <w:bookmarkStart w:id="1" w:name="Check15"/>
      <w:r w:rsidRPr="00A31FD0">
        <w:rPr>
          <w:rFonts w:ascii="Calibri" w:eastAsia="Calibri" w:hAnsi="Calibri" w:cs="Times New Roman"/>
          <w:sz w:val="20"/>
        </w:rPr>
        <w:instrText xml:space="preserve"> FORMCHECKBOX </w:instrText>
      </w:r>
      <w:r w:rsidR="00300267">
        <w:rPr>
          <w:rFonts w:ascii="Calibri" w:eastAsia="Calibri" w:hAnsi="Calibri" w:cs="Times New Roman"/>
          <w:sz w:val="20"/>
        </w:rPr>
      </w:r>
      <w:r w:rsidR="00300267">
        <w:rPr>
          <w:rFonts w:ascii="Calibri" w:eastAsia="Calibri" w:hAnsi="Calibri" w:cs="Times New Roman"/>
          <w:sz w:val="20"/>
        </w:rPr>
        <w:fldChar w:fldCharType="separate"/>
      </w:r>
      <w:r w:rsidRPr="00A31FD0">
        <w:rPr>
          <w:rFonts w:ascii="Calibri" w:eastAsia="Calibri" w:hAnsi="Calibri" w:cs="Times New Roman"/>
          <w:sz w:val="20"/>
        </w:rPr>
        <w:fldChar w:fldCharType="end"/>
      </w:r>
      <w:bookmarkEnd w:id="1"/>
      <w:r w:rsidRPr="00A31FD0">
        <w:rPr>
          <w:rFonts w:ascii="Calibri" w:eastAsia="Calibri" w:hAnsi="Calibri" w:cs="Times New Roman"/>
          <w:sz w:val="20"/>
        </w:rPr>
        <w:t xml:space="preserve">  </w:t>
      </w:r>
      <w:r w:rsidRPr="00A31FD0">
        <w:rPr>
          <w:rFonts w:ascii="Calibri" w:eastAsia="Calibri" w:hAnsi="Calibri" w:cs="Times New Roman"/>
        </w:rPr>
        <w:t>suspend*</w:t>
      </w:r>
      <w:r w:rsidRPr="00A31FD0">
        <w:rPr>
          <w:rFonts w:ascii="Calibri" w:eastAsia="Calibri" w:hAnsi="Calibri" w:cs="Times New Roman"/>
        </w:rPr>
        <w:tab/>
      </w:r>
      <w:r w:rsidRPr="00A31FD0">
        <w:rPr>
          <w:rFonts w:ascii="Calibri" w:eastAsia="Calibri" w:hAnsi="Calibri" w:cs="Times New Roman"/>
          <w:sz w:val="20"/>
        </w:rPr>
        <w:fldChar w:fldCharType="begin">
          <w:ffData>
            <w:name w:val="Check15"/>
            <w:enabled/>
            <w:calcOnExit w:val="0"/>
            <w:checkBox>
              <w:sizeAuto/>
              <w:default w:val="0"/>
            </w:checkBox>
          </w:ffData>
        </w:fldChar>
      </w:r>
      <w:r w:rsidRPr="00A31FD0">
        <w:rPr>
          <w:rFonts w:ascii="Calibri" w:eastAsia="Calibri" w:hAnsi="Calibri" w:cs="Times New Roman"/>
          <w:sz w:val="20"/>
        </w:rPr>
        <w:instrText xml:space="preserve"> FORMCHECKBOX </w:instrText>
      </w:r>
      <w:r w:rsidR="00300267">
        <w:rPr>
          <w:rFonts w:ascii="Calibri" w:eastAsia="Calibri" w:hAnsi="Calibri" w:cs="Times New Roman"/>
          <w:sz w:val="20"/>
        </w:rPr>
      </w:r>
      <w:r w:rsidR="00300267">
        <w:rPr>
          <w:rFonts w:ascii="Calibri" w:eastAsia="Calibri" w:hAnsi="Calibri" w:cs="Times New Roman"/>
          <w:sz w:val="20"/>
        </w:rPr>
        <w:fldChar w:fldCharType="separate"/>
      </w:r>
      <w:r w:rsidRPr="00A31FD0">
        <w:rPr>
          <w:rFonts w:ascii="Calibri" w:eastAsia="Calibri" w:hAnsi="Calibri" w:cs="Times New Roman"/>
          <w:sz w:val="20"/>
        </w:rPr>
        <w:fldChar w:fldCharType="end"/>
      </w:r>
      <w:r w:rsidRPr="00A31FD0">
        <w:rPr>
          <w:rFonts w:ascii="Calibri" w:eastAsia="Calibri" w:hAnsi="Calibri" w:cs="Times New Roman"/>
          <w:sz w:val="20"/>
        </w:rPr>
        <w:t xml:space="preserve">  </w:t>
      </w:r>
      <w:r w:rsidRPr="00A31FD0">
        <w:rPr>
          <w:rFonts w:ascii="Calibri" w:eastAsia="Calibri" w:hAnsi="Calibri" w:cs="Times New Roman"/>
        </w:rPr>
        <w:t>delete</w:t>
      </w:r>
      <w:r w:rsidRPr="00A31FD0">
        <w:rPr>
          <w:rFonts w:ascii="Calibri" w:eastAsia="Calibri" w:hAnsi="Calibri" w:cs="Times New Roman"/>
        </w:rPr>
        <w:tab/>
      </w:r>
      <w:r w:rsidRPr="00A31FD0">
        <w:rPr>
          <w:rFonts w:ascii="Calibri" w:eastAsia="Calibri" w:hAnsi="Calibri" w:cs="Times New Roman"/>
          <w:sz w:val="20"/>
        </w:rPr>
        <w:fldChar w:fldCharType="begin">
          <w:ffData>
            <w:name w:val="Check15"/>
            <w:enabled/>
            <w:calcOnExit w:val="0"/>
            <w:checkBox>
              <w:sizeAuto/>
              <w:default w:val="0"/>
            </w:checkBox>
          </w:ffData>
        </w:fldChar>
      </w:r>
      <w:r w:rsidRPr="00A31FD0">
        <w:rPr>
          <w:rFonts w:ascii="Calibri" w:eastAsia="Calibri" w:hAnsi="Calibri" w:cs="Times New Roman"/>
          <w:sz w:val="20"/>
        </w:rPr>
        <w:instrText xml:space="preserve"> FORMCHECKBOX </w:instrText>
      </w:r>
      <w:r w:rsidR="00300267">
        <w:rPr>
          <w:rFonts w:ascii="Calibri" w:eastAsia="Calibri" w:hAnsi="Calibri" w:cs="Times New Roman"/>
          <w:sz w:val="20"/>
        </w:rPr>
      </w:r>
      <w:r w:rsidR="00300267">
        <w:rPr>
          <w:rFonts w:ascii="Calibri" w:eastAsia="Calibri" w:hAnsi="Calibri" w:cs="Times New Roman"/>
          <w:sz w:val="20"/>
        </w:rPr>
        <w:fldChar w:fldCharType="separate"/>
      </w:r>
      <w:r w:rsidRPr="00A31FD0">
        <w:rPr>
          <w:rFonts w:ascii="Calibri" w:eastAsia="Calibri" w:hAnsi="Calibri" w:cs="Times New Roman"/>
          <w:sz w:val="20"/>
        </w:rPr>
        <w:fldChar w:fldCharType="end"/>
      </w:r>
      <w:r w:rsidRPr="00A31FD0">
        <w:rPr>
          <w:rFonts w:ascii="Calibri" w:eastAsia="Calibri" w:hAnsi="Calibri" w:cs="Times New Roman"/>
          <w:sz w:val="20"/>
        </w:rPr>
        <w:t xml:space="preserve">  </w:t>
      </w:r>
      <w:r w:rsidRPr="00A31FD0">
        <w:rPr>
          <w:rFonts w:ascii="Calibri" w:eastAsia="Calibri" w:hAnsi="Calibri" w:cs="Times New Roman"/>
        </w:rPr>
        <w:t xml:space="preserve">reactivate </w:t>
      </w:r>
      <w:r w:rsidRPr="00A31FD0">
        <w:rPr>
          <w:rFonts w:ascii="Calibri" w:eastAsia="Calibri" w:hAnsi="Calibri" w:cs="Times New Roman"/>
          <w:b/>
        </w:rPr>
        <w:tab/>
      </w:r>
    </w:p>
    <w:p w:rsidR="00A31FD0" w:rsidRPr="00A31FD0" w:rsidRDefault="00A31FD0" w:rsidP="00A31FD0">
      <w:pPr>
        <w:ind w:left="432" w:hanging="432"/>
        <w:rPr>
          <w:rFonts w:ascii="Calibri" w:eastAsia="Calibri" w:hAnsi="Calibri" w:cs="Times New Roman"/>
          <w:b/>
        </w:rPr>
      </w:pPr>
      <w:r w:rsidRPr="00A31FD0">
        <w:rPr>
          <w:rFonts w:ascii="Calibri" w:eastAsia="Calibri" w:hAnsi="Calibri" w:cs="Times New Roman"/>
          <w:b/>
        </w:rPr>
        <w:t>3.</w:t>
      </w:r>
      <w:r w:rsidRPr="00A31FD0">
        <w:rPr>
          <w:rFonts w:ascii="Calibri" w:eastAsia="Calibri" w:hAnsi="Calibri" w:cs="Times New Roman"/>
          <w:b/>
        </w:rPr>
        <w:tab/>
        <w:t xml:space="preserve">Rationale:  </w:t>
      </w:r>
      <w:r w:rsidRPr="00A31FD0">
        <w:rPr>
          <w:rFonts w:ascii="Calibri" w:eastAsia="Calibri" w:hAnsi="Calibri" w:cs="Times New Roman"/>
        </w:rPr>
        <w:t>Loss of faculty teaching in the concentration</w:t>
      </w:r>
      <w:r w:rsidRPr="00A31FD0">
        <w:rPr>
          <w:rFonts w:ascii="Calibri" w:eastAsia="Calibri" w:hAnsi="Calibri" w:cs="Times New Roman"/>
          <w:b/>
        </w:rPr>
        <w:t xml:space="preserve">.  </w:t>
      </w:r>
    </w:p>
    <w:p w:rsidR="00A31FD0" w:rsidRPr="00A31FD0" w:rsidRDefault="00A31FD0" w:rsidP="00A31FD0">
      <w:pPr>
        <w:ind w:left="432"/>
        <w:rPr>
          <w:rFonts w:ascii="Calibri" w:eastAsia="Calibri" w:hAnsi="Calibri" w:cs="Times New Roman"/>
        </w:rPr>
      </w:pPr>
      <w:r w:rsidRPr="00A31FD0">
        <w:rPr>
          <w:rFonts w:ascii="Calibri" w:eastAsia="Calibri" w:hAnsi="Calibri" w:cs="Times New Roman"/>
          <w:b/>
        </w:rPr>
        <w:t xml:space="preserve">*We are not suspending the program or concentration.  </w:t>
      </w:r>
      <w:r w:rsidRPr="00A31FD0">
        <w:rPr>
          <w:rFonts w:ascii="Calibri" w:eastAsia="Calibri" w:hAnsi="Calibri" w:cs="Times New Roman"/>
        </w:rPr>
        <w:t xml:space="preserve">We simply are not reviewing applications for the Industrial-Organizational Concentration of the MS in Psychology for Fall 2017 only. In fact, first-year graduate students currently enrolled in the Industrial-Organizational Concentration will continue to be enrolled in the program through spring 2018 (expected graduation is May 2018), when we will again accept applications to the IO concentration for admission fall 2018. </w:t>
      </w:r>
    </w:p>
    <w:p w:rsidR="00A31FD0" w:rsidRPr="00A31FD0" w:rsidRDefault="00A31FD0" w:rsidP="00A31FD0">
      <w:pPr>
        <w:ind w:left="432"/>
        <w:rPr>
          <w:rFonts w:ascii="Calibri" w:eastAsia="Calibri" w:hAnsi="Calibri" w:cs="Times New Roman"/>
        </w:rPr>
      </w:pPr>
      <w:r w:rsidRPr="00A31FD0">
        <w:rPr>
          <w:rFonts w:ascii="Calibri" w:eastAsia="Calibri" w:hAnsi="Calibri" w:cs="Times New Roman"/>
        </w:rPr>
        <w:t>Approval of this proposal is required for the Graduate School to suspend applications to the concentration.  Please see associated proposal to reactivate the application for admissions fall 2018.</w:t>
      </w:r>
    </w:p>
    <w:p w:rsidR="00A31FD0" w:rsidRPr="00A31FD0" w:rsidRDefault="00A31FD0" w:rsidP="00A31FD0">
      <w:pPr>
        <w:ind w:left="432" w:hanging="432"/>
        <w:rPr>
          <w:rFonts w:ascii="Calibri" w:eastAsia="Calibri" w:hAnsi="Calibri" w:cs="Times New Roman"/>
          <w:b/>
        </w:rPr>
      </w:pPr>
      <w:r w:rsidRPr="00A31FD0">
        <w:rPr>
          <w:rFonts w:ascii="Calibri" w:eastAsia="Calibri" w:hAnsi="Calibri" w:cs="Times New Roman"/>
          <w:b/>
        </w:rPr>
        <w:t>4.</w:t>
      </w:r>
      <w:r w:rsidRPr="00A31FD0">
        <w:rPr>
          <w:rFonts w:ascii="Calibri" w:eastAsia="Calibri" w:hAnsi="Calibri" w:cs="Times New Roman"/>
          <w:b/>
        </w:rPr>
        <w:tab/>
        <w:t xml:space="preserve">Effect on programs or other departments: </w:t>
      </w:r>
      <w:r w:rsidRPr="00A31FD0">
        <w:rPr>
          <w:rFonts w:ascii="Calibri" w:eastAsia="Calibri" w:hAnsi="Calibri" w:cs="Times New Roman"/>
        </w:rPr>
        <w:t>None</w:t>
      </w:r>
    </w:p>
    <w:p w:rsidR="00A31FD0" w:rsidRPr="00A31FD0" w:rsidRDefault="00A31FD0" w:rsidP="00A31FD0">
      <w:pPr>
        <w:ind w:left="432" w:hanging="432"/>
        <w:rPr>
          <w:rFonts w:ascii="Calibri" w:eastAsia="Calibri" w:hAnsi="Calibri" w:cs="Times New Roman"/>
        </w:rPr>
      </w:pPr>
      <w:r w:rsidRPr="00A31FD0">
        <w:rPr>
          <w:rFonts w:ascii="Calibri" w:eastAsia="Calibri" w:hAnsi="Calibri" w:cs="Times New Roman"/>
          <w:b/>
        </w:rPr>
        <w:t>5.</w:t>
      </w:r>
      <w:r w:rsidRPr="00A31FD0">
        <w:rPr>
          <w:rFonts w:ascii="Calibri" w:eastAsia="Calibri" w:hAnsi="Calibri" w:cs="Times New Roman"/>
          <w:b/>
        </w:rPr>
        <w:tab/>
        <w:t xml:space="preserve">Term of implementation: </w:t>
      </w:r>
      <w:r w:rsidRPr="00A31FD0">
        <w:rPr>
          <w:rFonts w:ascii="Calibri" w:eastAsia="Calibri" w:hAnsi="Calibri" w:cs="Times New Roman"/>
        </w:rPr>
        <w:t>Spring 2017</w:t>
      </w:r>
    </w:p>
    <w:p w:rsidR="00A31FD0" w:rsidRPr="00A31FD0" w:rsidRDefault="00A31FD0" w:rsidP="00A31FD0">
      <w:pPr>
        <w:ind w:left="432" w:hanging="432"/>
        <w:rPr>
          <w:rFonts w:ascii="Calibri" w:eastAsia="Calibri" w:hAnsi="Calibri" w:cs="Times New Roman"/>
          <w:b/>
        </w:rPr>
      </w:pPr>
      <w:r w:rsidRPr="00A31FD0">
        <w:rPr>
          <w:rFonts w:ascii="Calibri" w:eastAsia="Calibri" w:hAnsi="Calibri" w:cs="Times New Roman"/>
          <w:b/>
        </w:rPr>
        <w:t>5.</w:t>
      </w:r>
      <w:r w:rsidRPr="00A31FD0">
        <w:rPr>
          <w:rFonts w:ascii="Calibri" w:eastAsia="Calibri" w:hAnsi="Calibri" w:cs="Times New Roman"/>
          <w:b/>
        </w:rPr>
        <w:tab/>
        <w:t>Dates of committee approvals:</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A31FD0" w:rsidRPr="00A31FD0" w:rsidTr="004F1AFE">
        <w:trPr>
          <w:trHeight w:val="374"/>
        </w:trPr>
        <w:tc>
          <w:tcPr>
            <w:tcW w:w="5490" w:type="dxa"/>
            <w:tcBorders>
              <w:top w:val="nil"/>
              <w:left w:val="nil"/>
              <w:bottom w:val="nil"/>
              <w:right w:val="nil"/>
            </w:tcBorders>
            <w:vAlign w:val="bottom"/>
          </w:tcPr>
          <w:p w:rsidR="00A31FD0" w:rsidRPr="00A31FD0" w:rsidRDefault="00A31FD0" w:rsidP="00A31FD0">
            <w:pPr>
              <w:rPr>
                <w:sz w:val="22"/>
                <w:szCs w:val="22"/>
              </w:rPr>
            </w:pPr>
            <w:r w:rsidRPr="00A31FD0">
              <w:rPr>
                <w:sz w:val="22"/>
                <w:szCs w:val="22"/>
              </w:rPr>
              <w:t>Psychological Sciences Curriculum Committee</w:t>
            </w:r>
          </w:p>
        </w:tc>
        <w:tc>
          <w:tcPr>
            <w:tcW w:w="2700" w:type="dxa"/>
            <w:tcBorders>
              <w:top w:val="nil"/>
              <w:left w:val="nil"/>
              <w:bottom w:val="single" w:sz="4" w:space="0" w:color="auto"/>
              <w:right w:val="nil"/>
            </w:tcBorders>
            <w:vAlign w:val="center"/>
          </w:tcPr>
          <w:p w:rsidR="00A31FD0" w:rsidRPr="00A31FD0" w:rsidRDefault="00A31FD0" w:rsidP="00A31FD0">
            <w:pPr>
              <w:jc w:val="center"/>
              <w:rPr>
                <w:sz w:val="22"/>
                <w:szCs w:val="22"/>
              </w:rPr>
            </w:pPr>
            <w:r w:rsidRPr="00A31FD0">
              <w:rPr>
                <w:sz w:val="22"/>
                <w:szCs w:val="22"/>
              </w:rPr>
              <w:t>01/28/2017</w:t>
            </w:r>
          </w:p>
        </w:tc>
      </w:tr>
      <w:tr w:rsidR="00A31FD0" w:rsidRPr="00A31FD0" w:rsidTr="004F1AFE">
        <w:trPr>
          <w:trHeight w:val="374"/>
        </w:trPr>
        <w:tc>
          <w:tcPr>
            <w:tcW w:w="5490" w:type="dxa"/>
            <w:tcBorders>
              <w:top w:val="nil"/>
              <w:left w:val="nil"/>
              <w:bottom w:val="nil"/>
              <w:right w:val="nil"/>
            </w:tcBorders>
            <w:vAlign w:val="bottom"/>
          </w:tcPr>
          <w:p w:rsidR="00A31FD0" w:rsidRPr="00A31FD0" w:rsidRDefault="00A31FD0" w:rsidP="00A31FD0">
            <w:pPr>
              <w:rPr>
                <w:sz w:val="22"/>
                <w:szCs w:val="22"/>
              </w:rPr>
            </w:pPr>
            <w:r w:rsidRPr="00A31FD0">
              <w:rPr>
                <w:sz w:val="22"/>
                <w:szCs w:val="22"/>
              </w:rPr>
              <w:t xml:space="preserve">College Curriculum Committee </w:t>
            </w:r>
          </w:p>
        </w:tc>
        <w:tc>
          <w:tcPr>
            <w:tcW w:w="2700" w:type="dxa"/>
            <w:tcBorders>
              <w:top w:val="nil"/>
              <w:left w:val="nil"/>
              <w:bottom w:val="single" w:sz="4" w:space="0" w:color="auto"/>
              <w:right w:val="nil"/>
            </w:tcBorders>
            <w:vAlign w:val="center"/>
          </w:tcPr>
          <w:p w:rsidR="00A31FD0" w:rsidRPr="00A31FD0" w:rsidRDefault="00A31FD0" w:rsidP="00A31FD0">
            <w:pPr>
              <w:jc w:val="center"/>
              <w:rPr>
                <w:sz w:val="22"/>
                <w:szCs w:val="22"/>
              </w:rPr>
            </w:pPr>
            <w:r w:rsidRPr="00A31FD0">
              <w:rPr>
                <w:sz w:val="22"/>
                <w:szCs w:val="22"/>
              </w:rPr>
              <w:t>02/01/2017</w:t>
            </w:r>
          </w:p>
        </w:tc>
      </w:tr>
      <w:tr w:rsidR="00A31FD0" w:rsidRPr="00A31FD0" w:rsidTr="004F1AFE">
        <w:trPr>
          <w:trHeight w:val="374"/>
        </w:trPr>
        <w:tc>
          <w:tcPr>
            <w:tcW w:w="5490" w:type="dxa"/>
            <w:tcBorders>
              <w:top w:val="nil"/>
              <w:left w:val="nil"/>
              <w:bottom w:val="nil"/>
              <w:right w:val="nil"/>
            </w:tcBorders>
            <w:vAlign w:val="bottom"/>
          </w:tcPr>
          <w:p w:rsidR="00A31FD0" w:rsidRPr="00A31FD0" w:rsidRDefault="00A31FD0" w:rsidP="00A31FD0">
            <w:pPr>
              <w:rPr>
                <w:sz w:val="22"/>
                <w:szCs w:val="22"/>
              </w:rPr>
            </w:pPr>
            <w:r w:rsidRPr="00A31FD0">
              <w:rPr>
                <w:sz w:val="22"/>
                <w:szCs w:val="22"/>
              </w:rPr>
              <w:t>Graduate Council Curriculum Committee</w:t>
            </w:r>
            <w:r w:rsidRPr="00A31FD0">
              <w:rPr>
                <w:sz w:val="22"/>
                <w:szCs w:val="22"/>
              </w:rPr>
              <w:tab/>
            </w:r>
            <w:r w:rsidRPr="00A31FD0">
              <w:rPr>
                <w:sz w:val="22"/>
                <w:szCs w:val="22"/>
              </w:rPr>
              <w:tab/>
            </w:r>
          </w:p>
        </w:tc>
        <w:tc>
          <w:tcPr>
            <w:tcW w:w="2700" w:type="dxa"/>
            <w:tcBorders>
              <w:top w:val="single" w:sz="4" w:space="0" w:color="auto"/>
              <w:left w:val="nil"/>
              <w:bottom w:val="single" w:sz="4" w:space="0" w:color="auto"/>
              <w:right w:val="nil"/>
            </w:tcBorders>
            <w:vAlign w:val="center"/>
          </w:tcPr>
          <w:p w:rsidR="00A31FD0" w:rsidRPr="00A31FD0" w:rsidRDefault="00A31FD0" w:rsidP="00A31FD0">
            <w:pPr>
              <w:jc w:val="center"/>
              <w:rPr>
                <w:sz w:val="22"/>
                <w:szCs w:val="22"/>
              </w:rPr>
            </w:pPr>
            <w:r w:rsidRPr="00A31FD0">
              <w:rPr>
                <w:sz w:val="22"/>
                <w:szCs w:val="22"/>
              </w:rPr>
              <w:t>N/A</w:t>
            </w:r>
          </w:p>
        </w:tc>
      </w:tr>
      <w:tr w:rsidR="00A31FD0" w:rsidRPr="00A31FD0" w:rsidTr="004F1AFE">
        <w:trPr>
          <w:trHeight w:val="374"/>
        </w:trPr>
        <w:tc>
          <w:tcPr>
            <w:tcW w:w="5490" w:type="dxa"/>
            <w:tcBorders>
              <w:top w:val="nil"/>
              <w:left w:val="nil"/>
              <w:bottom w:val="nil"/>
              <w:right w:val="nil"/>
            </w:tcBorders>
            <w:vAlign w:val="bottom"/>
          </w:tcPr>
          <w:p w:rsidR="00A31FD0" w:rsidRPr="00A31FD0" w:rsidRDefault="00A31FD0" w:rsidP="00A31FD0">
            <w:pPr>
              <w:rPr>
                <w:sz w:val="22"/>
                <w:szCs w:val="22"/>
              </w:rPr>
            </w:pPr>
            <w:r w:rsidRPr="00A31FD0">
              <w:rPr>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A31FD0" w:rsidRPr="00A31FD0" w:rsidRDefault="00A31FD0" w:rsidP="00A31FD0">
            <w:pPr>
              <w:jc w:val="center"/>
              <w:rPr>
                <w:sz w:val="22"/>
                <w:szCs w:val="22"/>
              </w:rPr>
            </w:pPr>
            <w:r w:rsidRPr="00A31FD0">
              <w:rPr>
                <w:sz w:val="22"/>
                <w:szCs w:val="22"/>
              </w:rPr>
              <w:t>02/09/2017</w:t>
            </w:r>
          </w:p>
        </w:tc>
      </w:tr>
      <w:tr w:rsidR="00A31FD0" w:rsidRPr="00A31FD0" w:rsidTr="004F1AFE">
        <w:trPr>
          <w:trHeight w:val="374"/>
        </w:trPr>
        <w:tc>
          <w:tcPr>
            <w:tcW w:w="5490" w:type="dxa"/>
            <w:tcBorders>
              <w:top w:val="nil"/>
              <w:left w:val="nil"/>
              <w:bottom w:val="nil"/>
              <w:right w:val="nil"/>
            </w:tcBorders>
            <w:vAlign w:val="bottom"/>
          </w:tcPr>
          <w:p w:rsidR="00A31FD0" w:rsidRPr="00A31FD0" w:rsidRDefault="00A31FD0" w:rsidP="00A31FD0">
            <w:pPr>
              <w:rPr>
                <w:sz w:val="22"/>
                <w:szCs w:val="22"/>
              </w:rPr>
            </w:pPr>
            <w:r w:rsidRPr="00A31FD0">
              <w:rPr>
                <w:sz w:val="22"/>
                <w:szCs w:val="22"/>
              </w:rPr>
              <w:t>University Senate</w:t>
            </w:r>
          </w:p>
        </w:tc>
        <w:tc>
          <w:tcPr>
            <w:tcW w:w="2700" w:type="dxa"/>
            <w:tcBorders>
              <w:top w:val="single" w:sz="4" w:space="0" w:color="auto"/>
              <w:left w:val="nil"/>
              <w:bottom w:val="single" w:sz="4" w:space="0" w:color="auto"/>
              <w:right w:val="nil"/>
            </w:tcBorders>
            <w:vAlign w:val="center"/>
          </w:tcPr>
          <w:p w:rsidR="00A31FD0" w:rsidRPr="00A31FD0" w:rsidRDefault="00A31FD0" w:rsidP="00A31FD0">
            <w:pPr>
              <w:jc w:val="center"/>
              <w:rPr>
                <w:sz w:val="22"/>
                <w:szCs w:val="22"/>
              </w:rPr>
            </w:pPr>
          </w:p>
        </w:tc>
      </w:tr>
    </w:tbl>
    <w:p w:rsidR="00A31FD0" w:rsidRPr="00A31FD0" w:rsidRDefault="00A31FD0" w:rsidP="00A31FD0">
      <w:pPr>
        <w:rPr>
          <w:rFonts w:ascii="Calibri" w:eastAsia="Calibri" w:hAnsi="Calibri" w:cs="Times New Roman"/>
        </w:rPr>
      </w:pPr>
    </w:p>
    <w:p w:rsidR="00A31FD0" w:rsidRPr="00A31FD0" w:rsidRDefault="00A31FD0" w:rsidP="00A31FD0">
      <w:pPr>
        <w:rPr>
          <w:rFonts w:ascii="Calibri" w:eastAsia="Calibri" w:hAnsi="Calibri" w:cs="Times New Roman"/>
        </w:rPr>
      </w:pPr>
      <w:r w:rsidRPr="00A31FD0">
        <w:rPr>
          <w:rFonts w:ascii="Calibri" w:eastAsia="Calibri" w:hAnsi="Calibri" w:cs="Times New Roman"/>
        </w:rPr>
        <w:br w:type="page"/>
      </w:r>
    </w:p>
    <w:p w:rsidR="00A31FD0" w:rsidRPr="00A31FD0" w:rsidRDefault="00A31FD0" w:rsidP="00A31FD0">
      <w:pPr>
        <w:jc w:val="center"/>
        <w:rPr>
          <w:rFonts w:ascii="Calibri" w:eastAsia="Calibri" w:hAnsi="Calibri" w:cs="Times New Roman"/>
          <w:b/>
        </w:rPr>
      </w:pPr>
      <w:r w:rsidRPr="00A31FD0">
        <w:rPr>
          <w:rFonts w:ascii="Calibri" w:eastAsia="Calibri" w:hAnsi="Calibri" w:cs="Times New Roman"/>
          <w:b/>
        </w:rPr>
        <w:t>Program - Suspend/Delete/Reactivate</w:t>
      </w:r>
    </w:p>
    <w:p w:rsidR="00A31FD0" w:rsidRPr="00A31FD0" w:rsidRDefault="00A31FD0" w:rsidP="00A31FD0">
      <w:pPr>
        <w:jc w:val="center"/>
        <w:rPr>
          <w:rFonts w:ascii="Calibri" w:eastAsia="Calibri" w:hAnsi="Calibri" w:cs="Times New Roman"/>
          <w:b/>
        </w:rPr>
      </w:pPr>
      <w:r w:rsidRPr="00A31FD0">
        <w:rPr>
          <w:rFonts w:ascii="Calibri" w:eastAsia="Calibri" w:hAnsi="Calibri" w:cs="Times New Roman"/>
          <w:b/>
        </w:rPr>
        <w:t>(Consent)</w:t>
      </w:r>
    </w:p>
    <w:p w:rsidR="00A31FD0" w:rsidRPr="00A31FD0" w:rsidRDefault="00A31FD0" w:rsidP="00A31FD0">
      <w:pPr>
        <w:rPr>
          <w:rFonts w:ascii="Calibri" w:eastAsia="Calibri" w:hAnsi="Calibri" w:cs="Times New Roman"/>
        </w:rPr>
      </w:pPr>
      <w:r w:rsidRPr="00A31FD0">
        <w:rPr>
          <w:rFonts w:ascii="Calibri" w:eastAsia="Calibri" w:hAnsi="Calibri" w:cs="Times New Roman"/>
        </w:rPr>
        <w:t>Date: 1/24/17</w:t>
      </w:r>
    </w:p>
    <w:p w:rsidR="00A31FD0" w:rsidRPr="00A31FD0" w:rsidRDefault="00A31FD0" w:rsidP="00A31FD0">
      <w:pPr>
        <w:rPr>
          <w:rFonts w:ascii="Calibri" w:eastAsia="Calibri" w:hAnsi="Calibri" w:cs="Times New Roman"/>
        </w:rPr>
      </w:pPr>
      <w:r w:rsidRPr="00A31FD0">
        <w:rPr>
          <w:rFonts w:ascii="Calibri" w:eastAsia="Calibri" w:hAnsi="Calibri" w:cs="Times New Roman"/>
        </w:rPr>
        <w:t>College:  Ogden College of Science and Engineering</w:t>
      </w:r>
    </w:p>
    <w:p w:rsidR="00A31FD0" w:rsidRPr="00A31FD0" w:rsidRDefault="00A31FD0" w:rsidP="00A31FD0">
      <w:pPr>
        <w:rPr>
          <w:rFonts w:ascii="Calibri" w:eastAsia="Calibri" w:hAnsi="Calibri" w:cs="Times New Roman"/>
        </w:rPr>
      </w:pPr>
      <w:r w:rsidRPr="00A31FD0">
        <w:rPr>
          <w:rFonts w:ascii="Calibri" w:eastAsia="Calibri" w:hAnsi="Calibri" w:cs="Times New Roman"/>
        </w:rPr>
        <w:t>Department:  Psychological Sciences</w:t>
      </w:r>
    </w:p>
    <w:p w:rsidR="00A31FD0" w:rsidRPr="00A31FD0" w:rsidRDefault="00A31FD0" w:rsidP="00A31FD0">
      <w:pPr>
        <w:rPr>
          <w:rFonts w:ascii="Calibri" w:eastAsia="Calibri" w:hAnsi="Calibri" w:cs="Times New Roman"/>
        </w:rPr>
      </w:pPr>
      <w:r w:rsidRPr="00A31FD0">
        <w:rPr>
          <w:rFonts w:ascii="Calibri" w:eastAsia="Calibri" w:hAnsi="Calibri" w:cs="Times New Roman"/>
        </w:rPr>
        <w:t>Contact Person:  Kelly Madole</w:t>
      </w:r>
    </w:p>
    <w:p w:rsidR="00A31FD0" w:rsidRPr="00A31FD0" w:rsidRDefault="00A31FD0" w:rsidP="00A31FD0">
      <w:pPr>
        <w:ind w:left="432" w:hanging="432"/>
        <w:rPr>
          <w:rFonts w:ascii="Calibri" w:eastAsia="Calibri" w:hAnsi="Calibri" w:cs="Times New Roman"/>
          <w:b/>
        </w:rPr>
      </w:pPr>
      <w:r w:rsidRPr="00A31FD0">
        <w:rPr>
          <w:rFonts w:ascii="Calibri" w:eastAsia="Calibri" w:hAnsi="Calibri" w:cs="Times New Roman"/>
          <w:b/>
        </w:rPr>
        <w:t>1.</w:t>
      </w:r>
      <w:r w:rsidRPr="00A31FD0">
        <w:rPr>
          <w:rFonts w:ascii="Calibri" w:eastAsia="Calibri" w:hAnsi="Calibri" w:cs="Times New Roman"/>
          <w:b/>
        </w:rPr>
        <w:tab/>
        <w:t>Identification of course or program:</w:t>
      </w:r>
    </w:p>
    <w:p w:rsidR="00A31FD0" w:rsidRPr="00A31FD0" w:rsidRDefault="00A31FD0" w:rsidP="00A31FD0">
      <w:pPr>
        <w:numPr>
          <w:ilvl w:val="1"/>
          <w:numId w:val="82"/>
        </w:numPr>
        <w:tabs>
          <w:tab w:val="left" w:pos="990"/>
        </w:tabs>
        <w:spacing w:after="0" w:line="240" w:lineRule="auto"/>
        <w:rPr>
          <w:rFonts w:ascii="Calibri" w:eastAsia="Calibri" w:hAnsi="Calibri" w:cs="Times New Roman"/>
        </w:rPr>
      </w:pPr>
      <w:r w:rsidRPr="00A31FD0">
        <w:rPr>
          <w:rFonts w:ascii="Calibri" w:eastAsia="Calibri" w:hAnsi="Calibri" w:cs="Times New Roman"/>
        </w:rPr>
        <w:t>Program reference number:  0469</w:t>
      </w:r>
    </w:p>
    <w:p w:rsidR="00A31FD0" w:rsidRPr="00A31FD0" w:rsidRDefault="00A31FD0" w:rsidP="00A31FD0">
      <w:pPr>
        <w:numPr>
          <w:ilvl w:val="1"/>
          <w:numId w:val="82"/>
        </w:numPr>
        <w:tabs>
          <w:tab w:val="left" w:pos="990"/>
        </w:tabs>
        <w:spacing w:after="0" w:line="240" w:lineRule="auto"/>
        <w:ind w:left="576" w:hanging="144"/>
        <w:rPr>
          <w:rFonts w:ascii="Calibri" w:eastAsia="Calibri" w:hAnsi="Calibri" w:cs="Times New Roman"/>
        </w:rPr>
      </w:pPr>
      <w:r w:rsidRPr="00A31FD0">
        <w:rPr>
          <w:rFonts w:ascii="Calibri" w:eastAsia="Calibri" w:hAnsi="Calibri" w:cs="Times New Roman"/>
        </w:rPr>
        <w:t>Program title:  MS Psychology, Industrial-Organizational Psychology Concentration</w:t>
      </w:r>
    </w:p>
    <w:p w:rsidR="00A31FD0" w:rsidRPr="00A31FD0" w:rsidRDefault="00A31FD0" w:rsidP="00A31FD0">
      <w:pPr>
        <w:ind w:left="432" w:hanging="432"/>
        <w:rPr>
          <w:rFonts w:ascii="Calibri" w:eastAsia="Calibri" w:hAnsi="Calibri" w:cs="Times New Roman"/>
        </w:rPr>
      </w:pPr>
    </w:p>
    <w:p w:rsidR="00A31FD0" w:rsidRPr="00A31FD0" w:rsidRDefault="00A31FD0" w:rsidP="00A31FD0">
      <w:pPr>
        <w:ind w:left="432" w:hanging="432"/>
        <w:rPr>
          <w:rFonts w:ascii="Calibri" w:eastAsia="Calibri" w:hAnsi="Calibri" w:cs="Times New Roman"/>
          <w:b/>
        </w:rPr>
      </w:pPr>
      <w:r w:rsidRPr="00A31FD0">
        <w:rPr>
          <w:rFonts w:ascii="Calibri" w:eastAsia="Calibri" w:hAnsi="Calibri" w:cs="Times New Roman"/>
          <w:b/>
        </w:rPr>
        <w:t>2.</w:t>
      </w:r>
      <w:r w:rsidRPr="00A31FD0">
        <w:rPr>
          <w:rFonts w:ascii="Calibri" w:eastAsia="Calibri" w:hAnsi="Calibri" w:cs="Times New Roman"/>
          <w:b/>
        </w:rPr>
        <w:tab/>
        <w:t xml:space="preserve">Action:   </w:t>
      </w:r>
      <w:r w:rsidRPr="00A31FD0">
        <w:rPr>
          <w:rFonts w:ascii="Calibri" w:eastAsia="Calibri" w:hAnsi="Calibri" w:cs="Times New Roman"/>
          <w:sz w:val="20"/>
        </w:rPr>
        <w:fldChar w:fldCharType="begin">
          <w:ffData>
            <w:name w:val=""/>
            <w:enabled/>
            <w:calcOnExit w:val="0"/>
            <w:checkBox>
              <w:sizeAuto/>
              <w:default w:val="0"/>
            </w:checkBox>
          </w:ffData>
        </w:fldChar>
      </w:r>
      <w:r w:rsidRPr="00A31FD0">
        <w:rPr>
          <w:rFonts w:ascii="Calibri" w:eastAsia="Calibri" w:hAnsi="Calibri" w:cs="Times New Roman"/>
          <w:sz w:val="20"/>
        </w:rPr>
        <w:instrText xml:space="preserve"> FORMCHECKBOX </w:instrText>
      </w:r>
      <w:r w:rsidR="00300267">
        <w:rPr>
          <w:rFonts w:ascii="Calibri" w:eastAsia="Calibri" w:hAnsi="Calibri" w:cs="Times New Roman"/>
          <w:sz w:val="20"/>
        </w:rPr>
      </w:r>
      <w:r w:rsidR="00300267">
        <w:rPr>
          <w:rFonts w:ascii="Calibri" w:eastAsia="Calibri" w:hAnsi="Calibri" w:cs="Times New Roman"/>
          <w:sz w:val="20"/>
        </w:rPr>
        <w:fldChar w:fldCharType="separate"/>
      </w:r>
      <w:r w:rsidRPr="00A31FD0">
        <w:rPr>
          <w:rFonts w:ascii="Calibri" w:eastAsia="Calibri" w:hAnsi="Calibri" w:cs="Times New Roman"/>
          <w:sz w:val="20"/>
        </w:rPr>
        <w:fldChar w:fldCharType="end"/>
      </w:r>
      <w:r w:rsidRPr="00A31FD0">
        <w:rPr>
          <w:rFonts w:ascii="Calibri" w:eastAsia="Calibri" w:hAnsi="Calibri" w:cs="Times New Roman"/>
          <w:sz w:val="20"/>
        </w:rPr>
        <w:t xml:space="preserve">  </w:t>
      </w:r>
      <w:r w:rsidRPr="00A31FD0">
        <w:rPr>
          <w:rFonts w:ascii="Calibri" w:eastAsia="Calibri" w:hAnsi="Calibri" w:cs="Times New Roman"/>
        </w:rPr>
        <w:t>suspend</w:t>
      </w:r>
      <w:r w:rsidRPr="00A31FD0">
        <w:rPr>
          <w:rFonts w:ascii="Calibri" w:eastAsia="Calibri" w:hAnsi="Calibri" w:cs="Times New Roman"/>
        </w:rPr>
        <w:tab/>
      </w:r>
      <w:r w:rsidRPr="00A31FD0">
        <w:rPr>
          <w:rFonts w:ascii="Calibri" w:eastAsia="Calibri" w:hAnsi="Calibri" w:cs="Times New Roman"/>
          <w:sz w:val="20"/>
        </w:rPr>
        <w:fldChar w:fldCharType="begin">
          <w:ffData>
            <w:name w:val="Check15"/>
            <w:enabled/>
            <w:calcOnExit w:val="0"/>
            <w:checkBox>
              <w:sizeAuto/>
              <w:default w:val="0"/>
            </w:checkBox>
          </w:ffData>
        </w:fldChar>
      </w:r>
      <w:r w:rsidRPr="00A31FD0">
        <w:rPr>
          <w:rFonts w:ascii="Calibri" w:eastAsia="Calibri" w:hAnsi="Calibri" w:cs="Times New Roman"/>
          <w:sz w:val="20"/>
        </w:rPr>
        <w:instrText xml:space="preserve"> FORMCHECKBOX </w:instrText>
      </w:r>
      <w:r w:rsidR="00300267">
        <w:rPr>
          <w:rFonts w:ascii="Calibri" w:eastAsia="Calibri" w:hAnsi="Calibri" w:cs="Times New Roman"/>
          <w:sz w:val="20"/>
        </w:rPr>
      </w:r>
      <w:r w:rsidR="00300267">
        <w:rPr>
          <w:rFonts w:ascii="Calibri" w:eastAsia="Calibri" w:hAnsi="Calibri" w:cs="Times New Roman"/>
          <w:sz w:val="20"/>
        </w:rPr>
        <w:fldChar w:fldCharType="separate"/>
      </w:r>
      <w:r w:rsidRPr="00A31FD0">
        <w:rPr>
          <w:rFonts w:ascii="Calibri" w:eastAsia="Calibri" w:hAnsi="Calibri" w:cs="Times New Roman"/>
          <w:sz w:val="20"/>
        </w:rPr>
        <w:fldChar w:fldCharType="end"/>
      </w:r>
      <w:r w:rsidRPr="00A31FD0">
        <w:rPr>
          <w:rFonts w:ascii="Calibri" w:eastAsia="Calibri" w:hAnsi="Calibri" w:cs="Times New Roman"/>
          <w:sz w:val="20"/>
        </w:rPr>
        <w:t xml:space="preserve">  </w:t>
      </w:r>
      <w:r w:rsidRPr="00A31FD0">
        <w:rPr>
          <w:rFonts w:ascii="Calibri" w:eastAsia="Calibri" w:hAnsi="Calibri" w:cs="Times New Roman"/>
        </w:rPr>
        <w:t>delete</w:t>
      </w:r>
      <w:r w:rsidRPr="00A31FD0">
        <w:rPr>
          <w:rFonts w:ascii="Calibri" w:eastAsia="Calibri" w:hAnsi="Calibri" w:cs="Times New Roman"/>
        </w:rPr>
        <w:tab/>
      </w:r>
      <w:r w:rsidRPr="00A31FD0">
        <w:rPr>
          <w:rFonts w:ascii="Calibri" w:eastAsia="Calibri" w:hAnsi="Calibri" w:cs="Times New Roman"/>
          <w:sz w:val="20"/>
        </w:rPr>
        <w:fldChar w:fldCharType="begin">
          <w:ffData>
            <w:name w:val=""/>
            <w:enabled/>
            <w:calcOnExit w:val="0"/>
            <w:checkBox>
              <w:sizeAuto/>
              <w:default w:val="1"/>
            </w:checkBox>
          </w:ffData>
        </w:fldChar>
      </w:r>
      <w:r w:rsidRPr="00A31FD0">
        <w:rPr>
          <w:rFonts w:ascii="Calibri" w:eastAsia="Calibri" w:hAnsi="Calibri" w:cs="Times New Roman"/>
          <w:sz w:val="20"/>
        </w:rPr>
        <w:instrText xml:space="preserve"> FORMCHECKBOX </w:instrText>
      </w:r>
      <w:r w:rsidR="00300267">
        <w:rPr>
          <w:rFonts w:ascii="Calibri" w:eastAsia="Calibri" w:hAnsi="Calibri" w:cs="Times New Roman"/>
          <w:sz w:val="20"/>
        </w:rPr>
      </w:r>
      <w:r w:rsidR="00300267">
        <w:rPr>
          <w:rFonts w:ascii="Calibri" w:eastAsia="Calibri" w:hAnsi="Calibri" w:cs="Times New Roman"/>
          <w:sz w:val="20"/>
        </w:rPr>
        <w:fldChar w:fldCharType="separate"/>
      </w:r>
      <w:r w:rsidRPr="00A31FD0">
        <w:rPr>
          <w:rFonts w:ascii="Calibri" w:eastAsia="Calibri" w:hAnsi="Calibri" w:cs="Times New Roman"/>
          <w:sz w:val="20"/>
        </w:rPr>
        <w:fldChar w:fldCharType="end"/>
      </w:r>
      <w:r w:rsidRPr="00A31FD0">
        <w:rPr>
          <w:rFonts w:ascii="Calibri" w:eastAsia="Calibri" w:hAnsi="Calibri" w:cs="Times New Roman"/>
          <w:sz w:val="20"/>
        </w:rPr>
        <w:t xml:space="preserve">  </w:t>
      </w:r>
      <w:r w:rsidRPr="00A31FD0">
        <w:rPr>
          <w:rFonts w:ascii="Calibri" w:eastAsia="Calibri" w:hAnsi="Calibri" w:cs="Times New Roman"/>
        </w:rPr>
        <w:t xml:space="preserve">reactivate </w:t>
      </w:r>
      <w:r w:rsidRPr="00A31FD0">
        <w:rPr>
          <w:rFonts w:ascii="Calibri" w:eastAsia="Calibri" w:hAnsi="Calibri" w:cs="Times New Roman"/>
          <w:b/>
        </w:rPr>
        <w:tab/>
      </w:r>
    </w:p>
    <w:p w:rsidR="00A31FD0" w:rsidRPr="00A31FD0" w:rsidRDefault="00A31FD0" w:rsidP="00A31FD0">
      <w:pPr>
        <w:ind w:left="432" w:hanging="432"/>
        <w:rPr>
          <w:rFonts w:ascii="Calibri" w:eastAsia="Calibri" w:hAnsi="Calibri" w:cs="Times New Roman"/>
          <w:b/>
        </w:rPr>
      </w:pPr>
      <w:r w:rsidRPr="00A31FD0">
        <w:rPr>
          <w:rFonts w:ascii="Calibri" w:eastAsia="Calibri" w:hAnsi="Calibri" w:cs="Times New Roman"/>
          <w:b/>
        </w:rPr>
        <w:t>3.</w:t>
      </w:r>
      <w:r w:rsidRPr="00A31FD0">
        <w:rPr>
          <w:rFonts w:ascii="Calibri" w:eastAsia="Calibri" w:hAnsi="Calibri" w:cs="Times New Roman"/>
          <w:b/>
        </w:rPr>
        <w:tab/>
        <w:t xml:space="preserve">Rationale:  </w:t>
      </w:r>
      <w:r w:rsidRPr="00A31FD0">
        <w:rPr>
          <w:rFonts w:ascii="Calibri" w:eastAsia="Calibri" w:hAnsi="Calibri" w:cs="Times New Roman"/>
        </w:rPr>
        <w:t>Please see rational regarding proposal to suspend admittance to the concentration.  We anticipate a normal admission cycle for Fall 2018.  Because students begin to apply in late summer/early fall for the following fall entrance, we will need to reactivate the Industrial-Organizational concentration application by the end of the summer term of 2017.</w:t>
      </w:r>
    </w:p>
    <w:p w:rsidR="00A31FD0" w:rsidRPr="00A31FD0" w:rsidRDefault="00A31FD0" w:rsidP="00A31FD0">
      <w:pPr>
        <w:ind w:left="432" w:hanging="432"/>
        <w:rPr>
          <w:rFonts w:ascii="Calibri" w:eastAsia="Calibri" w:hAnsi="Calibri" w:cs="Times New Roman"/>
          <w:b/>
        </w:rPr>
      </w:pPr>
      <w:r w:rsidRPr="00A31FD0">
        <w:rPr>
          <w:rFonts w:ascii="Calibri" w:eastAsia="Calibri" w:hAnsi="Calibri" w:cs="Times New Roman"/>
          <w:b/>
        </w:rPr>
        <w:t>4.</w:t>
      </w:r>
      <w:r w:rsidRPr="00A31FD0">
        <w:rPr>
          <w:rFonts w:ascii="Calibri" w:eastAsia="Calibri" w:hAnsi="Calibri" w:cs="Times New Roman"/>
          <w:b/>
        </w:rPr>
        <w:tab/>
        <w:t xml:space="preserve">Effect on programs or other departments: </w:t>
      </w:r>
      <w:r w:rsidRPr="00A31FD0">
        <w:rPr>
          <w:rFonts w:ascii="Calibri" w:eastAsia="Calibri" w:hAnsi="Calibri" w:cs="Times New Roman"/>
        </w:rPr>
        <w:t>None</w:t>
      </w:r>
    </w:p>
    <w:p w:rsidR="00A31FD0" w:rsidRPr="00A31FD0" w:rsidRDefault="00A31FD0" w:rsidP="00A31FD0">
      <w:pPr>
        <w:ind w:left="432" w:hanging="432"/>
        <w:rPr>
          <w:rFonts w:ascii="Calibri" w:eastAsia="Calibri" w:hAnsi="Calibri" w:cs="Times New Roman"/>
        </w:rPr>
      </w:pPr>
      <w:r w:rsidRPr="00A31FD0">
        <w:rPr>
          <w:rFonts w:ascii="Calibri" w:eastAsia="Calibri" w:hAnsi="Calibri" w:cs="Times New Roman"/>
          <w:b/>
        </w:rPr>
        <w:t>5.</w:t>
      </w:r>
      <w:r w:rsidRPr="00A31FD0">
        <w:rPr>
          <w:rFonts w:ascii="Calibri" w:eastAsia="Calibri" w:hAnsi="Calibri" w:cs="Times New Roman"/>
          <w:b/>
        </w:rPr>
        <w:tab/>
        <w:t xml:space="preserve">Term of implementation: </w:t>
      </w:r>
      <w:r w:rsidRPr="00A31FD0">
        <w:rPr>
          <w:rFonts w:ascii="Calibri" w:eastAsia="Calibri" w:hAnsi="Calibri" w:cs="Times New Roman"/>
        </w:rPr>
        <w:t>Summer 2017</w:t>
      </w:r>
    </w:p>
    <w:p w:rsidR="00A31FD0" w:rsidRPr="00A31FD0" w:rsidRDefault="00A31FD0" w:rsidP="00A31FD0">
      <w:pPr>
        <w:ind w:left="432" w:hanging="432"/>
        <w:rPr>
          <w:rFonts w:ascii="Calibri" w:eastAsia="Calibri" w:hAnsi="Calibri" w:cs="Times New Roman"/>
          <w:b/>
        </w:rPr>
      </w:pPr>
      <w:r w:rsidRPr="00A31FD0">
        <w:rPr>
          <w:rFonts w:ascii="Calibri" w:eastAsia="Calibri" w:hAnsi="Calibri" w:cs="Times New Roman"/>
          <w:b/>
        </w:rPr>
        <w:t>5.</w:t>
      </w:r>
      <w:r w:rsidRPr="00A31FD0">
        <w:rPr>
          <w:rFonts w:ascii="Calibri" w:eastAsia="Calibri" w:hAnsi="Calibri" w:cs="Times New Roman"/>
          <w:b/>
        </w:rPr>
        <w:tab/>
        <w:t>Dates of committee approvals:</w:t>
      </w:r>
    </w:p>
    <w:tbl>
      <w:tblPr>
        <w:tblStyle w:val="TableGrid"/>
        <w:tblW w:w="0" w:type="auto"/>
        <w:jc w:val="center"/>
        <w:tblCellMar>
          <w:left w:w="0" w:type="dxa"/>
          <w:right w:w="115" w:type="dxa"/>
        </w:tblCellMar>
        <w:tblLook w:val="04A0" w:firstRow="1" w:lastRow="0" w:firstColumn="1" w:lastColumn="0" w:noHBand="0" w:noVBand="1"/>
      </w:tblPr>
      <w:tblGrid>
        <w:gridCol w:w="5490"/>
        <w:gridCol w:w="2700"/>
      </w:tblGrid>
      <w:tr w:rsidR="00A31FD0" w:rsidRPr="00A31FD0" w:rsidTr="004F1AFE">
        <w:trPr>
          <w:trHeight w:val="374"/>
          <w:jc w:val="center"/>
        </w:trPr>
        <w:tc>
          <w:tcPr>
            <w:tcW w:w="5490" w:type="dxa"/>
            <w:tcBorders>
              <w:top w:val="nil"/>
              <w:left w:val="nil"/>
              <w:bottom w:val="nil"/>
              <w:right w:val="nil"/>
            </w:tcBorders>
            <w:vAlign w:val="bottom"/>
          </w:tcPr>
          <w:p w:rsidR="00A31FD0" w:rsidRPr="00A31FD0" w:rsidRDefault="00A31FD0" w:rsidP="00A31FD0">
            <w:pPr>
              <w:rPr>
                <w:sz w:val="22"/>
                <w:szCs w:val="22"/>
              </w:rPr>
            </w:pPr>
            <w:r w:rsidRPr="00A31FD0">
              <w:rPr>
                <w:sz w:val="22"/>
                <w:szCs w:val="22"/>
              </w:rPr>
              <w:t>Psychological Sciences Curriculum Committee</w:t>
            </w:r>
          </w:p>
        </w:tc>
        <w:tc>
          <w:tcPr>
            <w:tcW w:w="2700" w:type="dxa"/>
            <w:tcBorders>
              <w:top w:val="nil"/>
              <w:left w:val="nil"/>
              <w:bottom w:val="single" w:sz="4" w:space="0" w:color="auto"/>
              <w:right w:val="nil"/>
            </w:tcBorders>
            <w:vAlign w:val="bottom"/>
          </w:tcPr>
          <w:p w:rsidR="00A31FD0" w:rsidRPr="00A31FD0" w:rsidRDefault="00A31FD0" w:rsidP="00A31FD0">
            <w:pPr>
              <w:jc w:val="center"/>
              <w:rPr>
                <w:sz w:val="22"/>
                <w:szCs w:val="22"/>
              </w:rPr>
            </w:pPr>
            <w:r w:rsidRPr="00A31FD0">
              <w:rPr>
                <w:sz w:val="22"/>
                <w:szCs w:val="22"/>
              </w:rPr>
              <w:t>01/28/2017</w:t>
            </w:r>
          </w:p>
        </w:tc>
      </w:tr>
      <w:tr w:rsidR="00A31FD0" w:rsidRPr="00A31FD0" w:rsidTr="004F1AFE">
        <w:trPr>
          <w:trHeight w:val="374"/>
          <w:jc w:val="center"/>
        </w:trPr>
        <w:tc>
          <w:tcPr>
            <w:tcW w:w="5490" w:type="dxa"/>
            <w:tcBorders>
              <w:top w:val="nil"/>
              <w:left w:val="nil"/>
              <w:bottom w:val="nil"/>
              <w:right w:val="nil"/>
            </w:tcBorders>
            <w:vAlign w:val="bottom"/>
          </w:tcPr>
          <w:p w:rsidR="00A31FD0" w:rsidRPr="00A31FD0" w:rsidRDefault="00A31FD0" w:rsidP="00A31FD0">
            <w:pPr>
              <w:rPr>
                <w:sz w:val="22"/>
                <w:szCs w:val="22"/>
              </w:rPr>
            </w:pPr>
            <w:r w:rsidRPr="00A31FD0">
              <w:rPr>
                <w:sz w:val="22"/>
                <w:szCs w:val="22"/>
              </w:rPr>
              <w:t xml:space="preserve">College Graduate Curriculum Committee </w:t>
            </w:r>
          </w:p>
        </w:tc>
        <w:tc>
          <w:tcPr>
            <w:tcW w:w="2700" w:type="dxa"/>
            <w:tcBorders>
              <w:top w:val="nil"/>
              <w:left w:val="nil"/>
              <w:bottom w:val="single" w:sz="4" w:space="0" w:color="auto"/>
              <w:right w:val="nil"/>
            </w:tcBorders>
            <w:vAlign w:val="bottom"/>
          </w:tcPr>
          <w:p w:rsidR="00A31FD0" w:rsidRPr="00A31FD0" w:rsidRDefault="00A31FD0" w:rsidP="00A31FD0">
            <w:pPr>
              <w:jc w:val="center"/>
              <w:rPr>
                <w:sz w:val="22"/>
                <w:szCs w:val="22"/>
              </w:rPr>
            </w:pPr>
            <w:r w:rsidRPr="00A31FD0">
              <w:rPr>
                <w:sz w:val="22"/>
                <w:szCs w:val="22"/>
              </w:rPr>
              <w:t>02/01/2017</w:t>
            </w:r>
          </w:p>
        </w:tc>
      </w:tr>
      <w:tr w:rsidR="00A31FD0" w:rsidRPr="00A31FD0" w:rsidTr="004F1AFE">
        <w:trPr>
          <w:trHeight w:val="374"/>
          <w:jc w:val="center"/>
        </w:trPr>
        <w:tc>
          <w:tcPr>
            <w:tcW w:w="5490" w:type="dxa"/>
            <w:tcBorders>
              <w:top w:val="nil"/>
              <w:left w:val="nil"/>
              <w:bottom w:val="nil"/>
              <w:right w:val="nil"/>
            </w:tcBorders>
            <w:vAlign w:val="bottom"/>
          </w:tcPr>
          <w:p w:rsidR="00A31FD0" w:rsidRPr="00A31FD0" w:rsidRDefault="00A31FD0" w:rsidP="00A31FD0">
            <w:pPr>
              <w:rPr>
                <w:sz w:val="22"/>
                <w:szCs w:val="22"/>
              </w:rPr>
            </w:pPr>
            <w:r w:rsidRPr="00A31FD0">
              <w:rPr>
                <w:sz w:val="22"/>
                <w:szCs w:val="22"/>
              </w:rPr>
              <w:t>Graduate Council Curriculum Committee</w:t>
            </w:r>
            <w:r w:rsidRPr="00A31FD0">
              <w:rPr>
                <w:sz w:val="22"/>
                <w:szCs w:val="22"/>
              </w:rPr>
              <w:tab/>
            </w:r>
            <w:r w:rsidRPr="00A31FD0">
              <w:rPr>
                <w:sz w:val="22"/>
                <w:szCs w:val="22"/>
              </w:rPr>
              <w:tab/>
            </w:r>
          </w:p>
        </w:tc>
        <w:tc>
          <w:tcPr>
            <w:tcW w:w="2700" w:type="dxa"/>
            <w:tcBorders>
              <w:top w:val="single" w:sz="4" w:space="0" w:color="auto"/>
              <w:left w:val="nil"/>
              <w:bottom w:val="single" w:sz="4" w:space="0" w:color="auto"/>
              <w:right w:val="nil"/>
            </w:tcBorders>
            <w:vAlign w:val="bottom"/>
          </w:tcPr>
          <w:p w:rsidR="00A31FD0" w:rsidRPr="00A31FD0" w:rsidRDefault="00A31FD0" w:rsidP="00A31FD0">
            <w:pPr>
              <w:jc w:val="center"/>
              <w:rPr>
                <w:sz w:val="22"/>
                <w:szCs w:val="22"/>
              </w:rPr>
            </w:pPr>
            <w:r w:rsidRPr="00A31FD0">
              <w:rPr>
                <w:sz w:val="22"/>
                <w:szCs w:val="22"/>
              </w:rPr>
              <w:t>N/A</w:t>
            </w:r>
          </w:p>
        </w:tc>
      </w:tr>
      <w:tr w:rsidR="00A31FD0" w:rsidRPr="00A31FD0" w:rsidTr="004F1AFE">
        <w:trPr>
          <w:trHeight w:val="374"/>
          <w:jc w:val="center"/>
        </w:trPr>
        <w:tc>
          <w:tcPr>
            <w:tcW w:w="5490" w:type="dxa"/>
            <w:tcBorders>
              <w:top w:val="nil"/>
              <w:left w:val="nil"/>
              <w:bottom w:val="nil"/>
              <w:right w:val="nil"/>
            </w:tcBorders>
            <w:vAlign w:val="bottom"/>
          </w:tcPr>
          <w:p w:rsidR="00A31FD0" w:rsidRPr="00A31FD0" w:rsidRDefault="00A31FD0" w:rsidP="00A31FD0">
            <w:pPr>
              <w:rPr>
                <w:sz w:val="22"/>
                <w:szCs w:val="22"/>
              </w:rPr>
            </w:pPr>
            <w:r w:rsidRPr="00A31FD0">
              <w:rPr>
                <w:sz w:val="22"/>
                <w:szCs w:val="22"/>
              </w:rPr>
              <w:t xml:space="preserve">Graduate Council  </w:t>
            </w:r>
          </w:p>
        </w:tc>
        <w:tc>
          <w:tcPr>
            <w:tcW w:w="2700" w:type="dxa"/>
            <w:tcBorders>
              <w:top w:val="single" w:sz="4" w:space="0" w:color="auto"/>
              <w:left w:val="nil"/>
              <w:bottom w:val="single" w:sz="4" w:space="0" w:color="auto"/>
              <w:right w:val="nil"/>
            </w:tcBorders>
            <w:vAlign w:val="bottom"/>
          </w:tcPr>
          <w:p w:rsidR="00A31FD0" w:rsidRPr="00A31FD0" w:rsidRDefault="00A31FD0" w:rsidP="00A31FD0">
            <w:pPr>
              <w:jc w:val="center"/>
              <w:rPr>
                <w:sz w:val="22"/>
                <w:szCs w:val="22"/>
              </w:rPr>
            </w:pPr>
            <w:r w:rsidRPr="00A31FD0">
              <w:rPr>
                <w:sz w:val="22"/>
                <w:szCs w:val="22"/>
              </w:rPr>
              <w:t>02/09/2017</w:t>
            </w:r>
          </w:p>
        </w:tc>
      </w:tr>
      <w:tr w:rsidR="00A31FD0" w:rsidRPr="00A31FD0" w:rsidTr="004F1AFE">
        <w:trPr>
          <w:trHeight w:val="374"/>
          <w:jc w:val="center"/>
        </w:trPr>
        <w:tc>
          <w:tcPr>
            <w:tcW w:w="5490" w:type="dxa"/>
            <w:tcBorders>
              <w:top w:val="nil"/>
              <w:left w:val="nil"/>
              <w:bottom w:val="nil"/>
              <w:right w:val="nil"/>
            </w:tcBorders>
            <w:vAlign w:val="bottom"/>
          </w:tcPr>
          <w:p w:rsidR="00A31FD0" w:rsidRPr="00A31FD0" w:rsidRDefault="00A31FD0" w:rsidP="00A31FD0">
            <w:pPr>
              <w:rPr>
                <w:sz w:val="22"/>
                <w:szCs w:val="22"/>
              </w:rPr>
            </w:pPr>
            <w:r w:rsidRPr="00A31FD0">
              <w:rPr>
                <w:sz w:val="22"/>
                <w:szCs w:val="22"/>
              </w:rPr>
              <w:t>University Senate</w:t>
            </w:r>
          </w:p>
        </w:tc>
        <w:tc>
          <w:tcPr>
            <w:tcW w:w="2700" w:type="dxa"/>
            <w:tcBorders>
              <w:top w:val="single" w:sz="4" w:space="0" w:color="auto"/>
              <w:left w:val="nil"/>
              <w:bottom w:val="single" w:sz="4" w:space="0" w:color="auto"/>
              <w:right w:val="nil"/>
            </w:tcBorders>
            <w:vAlign w:val="bottom"/>
          </w:tcPr>
          <w:p w:rsidR="00A31FD0" w:rsidRPr="00A31FD0" w:rsidRDefault="00A31FD0" w:rsidP="00A31FD0">
            <w:pPr>
              <w:jc w:val="center"/>
              <w:rPr>
                <w:sz w:val="22"/>
                <w:szCs w:val="22"/>
              </w:rPr>
            </w:pPr>
          </w:p>
        </w:tc>
      </w:tr>
    </w:tbl>
    <w:p w:rsidR="00A31FD0" w:rsidRPr="00A31FD0" w:rsidRDefault="00A31FD0" w:rsidP="00A31FD0">
      <w:pPr>
        <w:rPr>
          <w:rFonts w:ascii="Calibri" w:eastAsia="Calibri" w:hAnsi="Calibri" w:cs="Times New Roman"/>
        </w:rPr>
      </w:pPr>
    </w:p>
    <w:p w:rsidR="00A31FD0" w:rsidRPr="00A31FD0" w:rsidRDefault="00A31FD0" w:rsidP="00A31FD0">
      <w:pPr>
        <w:rPr>
          <w:rFonts w:ascii="Calibri" w:eastAsia="Calibri" w:hAnsi="Calibri" w:cs="Times New Roman"/>
        </w:rPr>
      </w:pPr>
    </w:p>
    <w:p w:rsidR="00A31FD0" w:rsidRPr="00A31FD0" w:rsidRDefault="00A31FD0" w:rsidP="00A31FD0">
      <w:pPr>
        <w:rPr>
          <w:rFonts w:ascii="Calibri" w:eastAsia="Calibri" w:hAnsi="Calibri" w:cs="Times New Roman"/>
        </w:rPr>
      </w:pPr>
    </w:p>
    <w:p w:rsidR="00A31FD0" w:rsidRPr="00A31FD0" w:rsidRDefault="00A31FD0" w:rsidP="00A31FD0">
      <w:pPr>
        <w:jc w:val="center"/>
        <w:rPr>
          <w:rFonts w:ascii="Calibri" w:eastAsia="Times New Roman" w:hAnsi="Calibri" w:cs="Times New Roman"/>
          <w:b/>
          <w:sz w:val="28"/>
          <w:szCs w:val="28"/>
        </w:rPr>
      </w:pPr>
    </w:p>
    <w:p w:rsidR="00A31FD0" w:rsidRPr="00A31FD0" w:rsidRDefault="00A31FD0" w:rsidP="00A31FD0">
      <w:pPr>
        <w:rPr>
          <w:rFonts w:ascii="Calibri" w:eastAsia="Calibri" w:hAnsi="Calibri" w:cs="Times New Roman"/>
        </w:rPr>
      </w:pPr>
    </w:p>
    <w:p w:rsidR="00A31FD0" w:rsidRPr="00A31FD0" w:rsidRDefault="00A31FD0" w:rsidP="00A31FD0">
      <w:pPr>
        <w:rPr>
          <w:rFonts w:ascii="Calibri" w:eastAsia="Calibri" w:hAnsi="Calibri" w:cs="Times New Roman"/>
        </w:rPr>
      </w:pPr>
      <w:r w:rsidRPr="00A31FD0">
        <w:rPr>
          <w:rFonts w:ascii="Calibri" w:eastAsia="Calibri" w:hAnsi="Calibri" w:cs="Times New Roman"/>
        </w:rPr>
        <w:br w:type="page"/>
      </w:r>
    </w:p>
    <w:p w:rsidR="00A31FD0" w:rsidRPr="00A31FD0" w:rsidRDefault="00A31FD0" w:rsidP="00A31FD0">
      <w:pPr>
        <w:rPr>
          <w:rFonts w:ascii="Lucida Calligraphy" w:eastAsia="Times New Roman" w:hAnsi="Lucida Calligraphy" w:cs="Times New Roman"/>
          <w:b/>
          <w:color w:val="000000"/>
          <w:sz w:val="36"/>
          <w:szCs w:val="20"/>
        </w:rPr>
      </w:pPr>
      <w:r w:rsidRPr="00A31FD0">
        <w:rPr>
          <w:rFonts w:ascii="Monotype Corsiva" w:eastAsia="Times New Roman" w:hAnsi="Monotype Corsiva" w:cs="Times New Roman"/>
          <w:b/>
          <w:noProof/>
          <w:color w:val="000000"/>
          <w:sz w:val="40"/>
          <w:szCs w:val="20"/>
        </w:rPr>
        <mc:AlternateContent>
          <mc:Choice Requires="wps">
            <w:drawing>
              <wp:anchor distT="0" distB="0" distL="114300" distR="114300" simplePos="0" relativeHeight="251661312" behindDoc="0" locked="0" layoutInCell="1" allowOverlap="1" wp14:anchorId="4C1CCA06" wp14:editId="077F338E">
                <wp:simplePos x="0" y="0"/>
                <wp:positionH relativeFrom="column">
                  <wp:posOffset>2154555</wp:posOffset>
                </wp:positionH>
                <wp:positionV relativeFrom="paragraph">
                  <wp:posOffset>-424815</wp:posOffset>
                </wp:positionV>
                <wp:extent cx="237426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31FD0" w:rsidRDefault="00A31FD0" w:rsidP="00A31FD0">
                            <w:r>
                              <w:rPr>
                                <w:rFonts w:eastAsia="Times New Roman"/>
                                <w:b/>
                                <w:sz w:val="28"/>
                                <w:szCs w:val="28"/>
                              </w:rPr>
                              <w:t>Attachment 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9.65pt;margin-top:-33.4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" filled="f" stroked="f">
                <v:textbox style="mso-fit-shape-to-text:t">
                  <w:txbxContent>
                    <w:p w:rsidR="00A31FD0" w:rsidRDefault="00A31FD0" w:rsidP="00A31FD0">
                      <w:r>
                        <w:rPr>
                          <w:rFonts w:eastAsia="Times New Roman"/>
                          <w:b/>
                          <w:sz w:val="28"/>
                          <w:szCs w:val="28"/>
                        </w:rPr>
                        <w:t>Attachment 3</w:t>
                      </w:r>
                    </w:p>
                  </w:txbxContent>
                </v:textbox>
              </v:shape>
            </w:pict>
          </mc:Fallback>
        </mc:AlternateContent>
      </w:r>
      <w:r w:rsidRPr="00A31FD0">
        <w:rPr>
          <w:rFonts w:ascii="Lucida Calligraphy" w:eastAsia="Times New Roman" w:hAnsi="Lucida Calligraphy" w:cs="Times New Roman"/>
          <w:b/>
          <w:noProof/>
          <w:color w:val="000000"/>
          <w:sz w:val="36"/>
          <w:szCs w:val="20"/>
        </w:rPr>
        <mc:AlternateContent>
          <mc:Choice Requires="wps">
            <w:drawing>
              <wp:anchor distT="0" distB="0" distL="114300" distR="114300" simplePos="0" relativeHeight="251660288" behindDoc="0" locked="0" layoutInCell="0" allowOverlap="1" wp14:anchorId="35E98D3A" wp14:editId="5BDBBE37">
                <wp:simplePos x="0" y="0"/>
                <wp:positionH relativeFrom="column">
                  <wp:posOffset>3838574</wp:posOffset>
                </wp:positionH>
                <wp:positionV relativeFrom="paragraph">
                  <wp:posOffset>292735</wp:posOffset>
                </wp:positionV>
                <wp:extent cx="2295525" cy="43624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FD0" w:rsidRDefault="00A31FD0" w:rsidP="00A31FD0">
                            <w:pPr>
                              <w:pStyle w:val="Heading7"/>
                            </w:pPr>
                            <w:r>
                              <w:t>Graduate Student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302.25pt;margin-top:23.05pt;width:180.75pt;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dO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" o:allowincell="f" filled="f" stroked="f">
                <v:textbox>
                  <w:txbxContent>
                    <w:p w:rsidR="00A31FD0" w:rsidRDefault="00A31FD0" w:rsidP="00A31FD0">
                      <w:pPr>
                        <w:pStyle w:val="Heading7"/>
                      </w:pPr>
                      <w:r>
                        <w:t>Graduate Student Research</w:t>
                      </w:r>
                    </w:p>
                  </w:txbxContent>
                </v:textbox>
              </v:shape>
            </w:pict>
          </mc:Fallback>
        </mc:AlternateContent>
      </w:r>
      <w:r w:rsidRPr="00A31FD0">
        <w:rPr>
          <w:rFonts w:ascii="Lucida Calligraphy" w:eastAsia="Times New Roman" w:hAnsi="Lucida Calligraphy" w:cs="Times New Roman"/>
          <w:b/>
          <w:noProof/>
          <w:color w:val="000000"/>
          <w:sz w:val="36"/>
          <w:szCs w:val="20"/>
        </w:rPr>
        <mc:AlternateContent>
          <mc:Choice Requires="wps">
            <w:drawing>
              <wp:anchor distT="0" distB="0" distL="114300" distR="114300" simplePos="0" relativeHeight="251659264" behindDoc="0" locked="0" layoutInCell="0" allowOverlap="1" wp14:anchorId="181D1D26" wp14:editId="2FF3F420">
                <wp:simplePos x="0" y="0"/>
                <wp:positionH relativeFrom="column">
                  <wp:posOffset>2451735</wp:posOffset>
                </wp:positionH>
                <wp:positionV relativeFrom="paragraph">
                  <wp:posOffset>457200</wp:posOffset>
                </wp:positionV>
                <wp:extent cx="3491865" cy="2540"/>
                <wp:effectExtent l="13335" t="9525" r="9525" b="69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91865" cy="254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36pt" to="46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" o:allowincell="f" strokecolor="silver" strokeweight="1pt"/>
            </w:pict>
          </mc:Fallback>
        </mc:AlternateContent>
      </w:r>
      <w:r w:rsidRPr="00A31FD0">
        <w:rPr>
          <w:rFonts w:ascii="Lucida Calligraphy" w:eastAsia="Times New Roman" w:hAnsi="Lucida Calligraphy" w:cs="Times New Roman"/>
          <w:b/>
          <w:noProof/>
          <w:color w:val="000000"/>
          <w:sz w:val="36"/>
          <w:szCs w:val="20"/>
        </w:rPr>
        <w:drawing>
          <wp:inline distT="0" distB="0" distL="0" distR="0" wp14:anchorId="3CE947BE" wp14:editId="5C720EE0">
            <wp:extent cx="733425" cy="457200"/>
            <wp:effectExtent l="0" t="0" r="9525" b="0"/>
            <wp:docPr id="1" name="Picture 1" descr="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457200"/>
                    </a:xfrm>
                    <a:prstGeom prst="rect">
                      <a:avLst/>
                    </a:prstGeom>
                    <a:noFill/>
                    <a:ln>
                      <a:noFill/>
                    </a:ln>
                  </pic:spPr>
                </pic:pic>
              </a:graphicData>
            </a:graphic>
          </wp:inline>
        </w:drawing>
      </w:r>
      <w:r w:rsidRPr="00A31FD0">
        <w:rPr>
          <w:rFonts w:ascii="Monotype Corsiva" w:eastAsia="Times New Roman" w:hAnsi="Monotype Corsiva" w:cs="Times New Roman"/>
          <w:b/>
          <w:color w:val="000000"/>
          <w:sz w:val="40"/>
          <w:szCs w:val="20"/>
        </w:rPr>
        <w:t>Graduate Council</w:t>
      </w:r>
    </w:p>
    <w:p w:rsidR="00A31FD0" w:rsidRPr="00A31FD0" w:rsidRDefault="00A31FD0" w:rsidP="00A31FD0">
      <w:pPr>
        <w:keepNext/>
        <w:spacing w:after="0" w:line="240" w:lineRule="auto"/>
        <w:jc w:val="center"/>
        <w:outlineLvl w:val="4"/>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4"/>
        </w:rPr>
        <w:t>Agenda—February 8, 2017</w:t>
      </w:r>
    </w:p>
    <w:p w:rsidR="00A31FD0" w:rsidRPr="00A31FD0" w:rsidRDefault="00A31FD0" w:rsidP="00A31FD0">
      <w:pPr>
        <w:keepNext/>
        <w:spacing w:after="0" w:line="240" w:lineRule="auto"/>
        <w:jc w:val="center"/>
        <w:outlineLvl w:val="1"/>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0"/>
        </w:rPr>
        <w:t xml:space="preserve">WAB 208, </w:t>
      </w:r>
      <w:r w:rsidRPr="00A31FD0">
        <w:rPr>
          <w:rFonts w:ascii="Times New Roman" w:eastAsia="Times New Roman" w:hAnsi="Times New Roman" w:cs="Times New Roman"/>
          <w:b/>
          <w:color w:val="000000"/>
          <w:sz w:val="24"/>
          <w:szCs w:val="24"/>
        </w:rPr>
        <w:t>2:30 p.m.</w:t>
      </w:r>
    </w:p>
    <w:p w:rsidR="00A31FD0" w:rsidRPr="00A31FD0" w:rsidRDefault="00A31FD0" w:rsidP="00A31FD0">
      <w:pPr>
        <w:keepNext/>
        <w:spacing w:after="0" w:line="240" w:lineRule="auto"/>
        <w:outlineLvl w:val="3"/>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 xml:space="preserve">I.  </w:t>
      </w:r>
      <w:r w:rsidRPr="00A31FD0">
        <w:rPr>
          <w:rFonts w:ascii="Times New Roman" w:eastAsia="Times New Roman" w:hAnsi="Times New Roman" w:cs="Times New Roman"/>
          <w:color w:val="000000"/>
          <w:sz w:val="24"/>
          <w:szCs w:val="24"/>
        </w:rPr>
        <w:tab/>
        <w:t>Committee Briefings</w:t>
      </w:r>
    </w:p>
    <w:p w:rsidR="00A31FD0" w:rsidRPr="00A31FD0" w:rsidRDefault="00A31FD0" w:rsidP="00A31FD0">
      <w:pPr>
        <w:keepNext/>
        <w:spacing w:after="0" w:line="240" w:lineRule="auto"/>
        <w:outlineLvl w:val="3"/>
        <w:rPr>
          <w:rFonts w:ascii="Times New Roman" w:eastAsia="Times New Roman" w:hAnsi="Times New Roman" w:cs="Times New Roman"/>
          <w:color w:val="000000"/>
          <w:sz w:val="24"/>
          <w:szCs w:val="24"/>
        </w:rPr>
      </w:pPr>
      <w:r w:rsidRPr="00A31FD0">
        <w:rPr>
          <w:rFonts w:ascii="Times New Roman" w:eastAsia="Times New Roman" w:hAnsi="Times New Roman" w:cs="Times New Roman"/>
          <w:i/>
          <w:iCs/>
          <w:color w:val="000000"/>
          <w:sz w:val="24"/>
          <w:szCs w:val="24"/>
        </w:rPr>
        <w:tab/>
        <w:t>FYI: A friendly reminder that student research grants are capped at $2000.00 each</w:t>
      </w:r>
    </w:p>
    <w:p w:rsidR="00A31FD0" w:rsidRPr="00A31FD0" w:rsidRDefault="00A31FD0" w:rsidP="00A31FD0">
      <w:pPr>
        <w:keepNext/>
        <w:spacing w:after="0" w:line="240" w:lineRule="auto"/>
        <w:outlineLvl w:val="3"/>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 xml:space="preserve">II. </w:t>
      </w:r>
      <w:r w:rsidRPr="00A31FD0">
        <w:rPr>
          <w:rFonts w:ascii="Times New Roman" w:eastAsia="Times New Roman" w:hAnsi="Times New Roman" w:cs="Times New Roman"/>
          <w:color w:val="000000"/>
          <w:sz w:val="24"/>
          <w:szCs w:val="24"/>
        </w:rPr>
        <w:tab/>
        <w:t>New Business</w:t>
      </w:r>
    </w:p>
    <w:p w:rsidR="00A31FD0" w:rsidRPr="00A31FD0" w:rsidRDefault="00A31FD0" w:rsidP="00A31FD0">
      <w:pPr>
        <w:numPr>
          <w:ilvl w:val="0"/>
          <w:numId w:val="83"/>
        </w:numPr>
        <w:spacing w:after="0" w:line="240" w:lineRule="auto"/>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2:30 pm</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Joshua Smith, Biology (Dr. Michael Smith)</w:t>
      </w:r>
    </w:p>
    <w:p w:rsidR="00A31FD0" w:rsidRPr="00A31FD0" w:rsidRDefault="00A31FD0" w:rsidP="00A31FD0">
      <w:pPr>
        <w:spacing w:after="0" w:line="240" w:lineRule="auto"/>
        <w:ind w:left="1080"/>
        <w:rPr>
          <w:rFonts w:ascii="Times New Roman" w:eastAsia="Times New Roman" w:hAnsi="Times New Roman" w:cs="Times New Roman"/>
          <w:i/>
          <w:color w:val="000000"/>
          <w:sz w:val="24"/>
          <w:szCs w:val="24"/>
        </w:rPr>
      </w:pPr>
      <w:r w:rsidRPr="00A31FD0">
        <w:rPr>
          <w:rFonts w:ascii="Times New Roman" w:eastAsia="Times New Roman" w:hAnsi="Times New Roman" w:cs="Times New Roman"/>
          <w:i/>
          <w:color w:val="000000"/>
          <w:sz w:val="24"/>
          <w:szCs w:val="24"/>
        </w:rPr>
        <w:t>An Investigation into the effect of novel platinum-based compounds on cancer cell gene expression.</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Requesting $2,000.00</w:t>
      </w:r>
    </w:p>
    <w:p w:rsidR="00A31FD0" w:rsidRPr="00A31FD0" w:rsidRDefault="00A31FD0" w:rsidP="00A31FD0">
      <w:pPr>
        <w:spacing w:after="0" w:line="240" w:lineRule="auto"/>
        <w:ind w:left="1080"/>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4"/>
        </w:rPr>
        <w:t>Awarded: $2,000.00</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highlight w:val="yellow"/>
        </w:rPr>
      </w:pPr>
    </w:p>
    <w:p w:rsidR="00A31FD0" w:rsidRPr="00A31FD0" w:rsidRDefault="00A31FD0" w:rsidP="00A31FD0">
      <w:pPr>
        <w:numPr>
          <w:ilvl w:val="0"/>
          <w:numId w:val="83"/>
        </w:numPr>
        <w:spacing w:after="0" w:line="240" w:lineRule="auto"/>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2:45 pm</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Kathryn Laslie, Biology (Dr. Michael Smith)</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i/>
          <w:color w:val="000000"/>
          <w:sz w:val="24"/>
          <w:szCs w:val="24"/>
        </w:rPr>
        <w:t>Hearing and Detection of Substrate-Borne Vibrations in Chameleons (Chamaeleo gracilis, Chamaeleo calyptratus, and Triceros jacksonii)</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 xml:space="preserve">Requesting $2,000.00 </w:t>
      </w:r>
    </w:p>
    <w:p w:rsidR="00A31FD0" w:rsidRPr="00A31FD0" w:rsidRDefault="00A31FD0" w:rsidP="00A31FD0">
      <w:pPr>
        <w:spacing w:after="0" w:line="240" w:lineRule="auto"/>
        <w:ind w:left="1080"/>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4"/>
        </w:rPr>
        <w:t>Awarded: $2,000.00</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highlight w:val="yellow"/>
        </w:rPr>
      </w:pPr>
    </w:p>
    <w:p w:rsidR="00A31FD0" w:rsidRPr="00A31FD0" w:rsidRDefault="00A31FD0" w:rsidP="00A31FD0">
      <w:pPr>
        <w:numPr>
          <w:ilvl w:val="0"/>
          <w:numId w:val="83"/>
        </w:numPr>
        <w:spacing w:after="0" w:line="240" w:lineRule="auto"/>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3:00 pm</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Samuel Tegge, Biology (Dr. Steve Huskey)</w:t>
      </w:r>
    </w:p>
    <w:p w:rsidR="00A31FD0" w:rsidRPr="00A31FD0" w:rsidRDefault="00A31FD0" w:rsidP="00A31FD0">
      <w:pPr>
        <w:spacing w:after="0" w:line="240" w:lineRule="auto"/>
        <w:ind w:left="1080"/>
        <w:rPr>
          <w:rFonts w:ascii="Times New Roman" w:eastAsia="Times New Roman" w:hAnsi="Times New Roman" w:cs="Times New Roman"/>
          <w:i/>
          <w:color w:val="000000"/>
          <w:sz w:val="24"/>
          <w:szCs w:val="24"/>
        </w:rPr>
      </w:pPr>
      <w:r w:rsidRPr="00A31FD0">
        <w:rPr>
          <w:rFonts w:ascii="Times New Roman" w:eastAsia="Times New Roman" w:hAnsi="Times New Roman" w:cs="Times New Roman"/>
          <w:i/>
          <w:color w:val="000000"/>
          <w:sz w:val="24"/>
          <w:szCs w:val="24"/>
        </w:rPr>
        <w:t>Implicating the muscles responsible for biotremors in chameleons</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 xml:space="preserve">Requesting $2,000.00 </w:t>
      </w:r>
    </w:p>
    <w:p w:rsidR="00A31FD0" w:rsidRPr="00A31FD0" w:rsidRDefault="00A31FD0" w:rsidP="00A31FD0">
      <w:pPr>
        <w:spacing w:after="0" w:line="240" w:lineRule="auto"/>
        <w:ind w:left="1080"/>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4"/>
        </w:rPr>
        <w:t>Awarded: $2,000.00</w:t>
      </w:r>
    </w:p>
    <w:p w:rsidR="00A31FD0" w:rsidRPr="00A31FD0" w:rsidRDefault="00A31FD0" w:rsidP="00A31FD0">
      <w:pPr>
        <w:spacing w:after="0" w:line="240" w:lineRule="auto"/>
        <w:rPr>
          <w:rFonts w:ascii="Times New Roman" w:eastAsia="Times New Roman" w:hAnsi="Times New Roman" w:cs="Times New Roman"/>
          <w:color w:val="000000"/>
          <w:sz w:val="24"/>
          <w:szCs w:val="24"/>
          <w:highlight w:val="yellow"/>
        </w:rPr>
      </w:pPr>
    </w:p>
    <w:p w:rsidR="00A31FD0" w:rsidRPr="00A31FD0" w:rsidRDefault="00A31FD0" w:rsidP="00A31FD0">
      <w:pPr>
        <w:numPr>
          <w:ilvl w:val="0"/>
          <w:numId w:val="83"/>
        </w:numPr>
        <w:spacing w:after="0" w:line="240" w:lineRule="auto"/>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3:15 pm</w:t>
      </w:r>
    </w:p>
    <w:p w:rsidR="00A31FD0" w:rsidRPr="00A31FD0" w:rsidRDefault="00A31FD0" w:rsidP="00A31FD0">
      <w:pPr>
        <w:spacing w:after="0" w:line="240" w:lineRule="auto"/>
        <w:ind w:left="360" w:firstLine="72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Joshua Bowman, Psychological Sciences (Dr. Betsy Shoenfelt)</w:t>
      </w:r>
    </w:p>
    <w:p w:rsidR="00A31FD0" w:rsidRPr="00A31FD0" w:rsidRDefault="00A31FD0" w:rsidP="00A31FD0">
      <w:pPr>
        <w:spacing w:after="0" w:line="240" w:lineRule="auto"/>
        <w:ind w:left="1080"/>
        <w:rPr>
          <w:rFonts w:ascii="Times New Roman" w:eastAsia="Times New Roman" w:hAnsi="Times New Roman" w:cs="Times New Roman"/>
          <w:i/>
          <w:color w:val="000000"/>
          <w:sz w:val="24"/>
          <w:szCs w:val="24"/>
        </w:rPr>
      </w:pPr>
      <w:r w:rsidRPr="00A31FD0">
        <w:rPr>
          <w:rFonts w:ascii="Times New Roman" w:eastAsia="Times New Roman" w:hAnsi="Times New Roman" w:cs="Times New Roman"/>
          <w:i/>
          <w:color w:val="000000"/>
          <w:sz w:val="24"/>
          <w:szCs w:val="24"/>
        </w:rPr>
        <w:t>Self-Evaluations and Volleyball Serve Performance</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 xml:space="preserve">Requesting $341.00 </w:t>
      </w:r>
    </w:p>
    <w:p w:rsidR="00A31FD0" w:rsidRPr="00A31FD0" w:rsidRDefault="00A31FD0" w:rsidP="00A31FD0">
      <w:pPr>
        <w:spacing w:after="0" w:line="240" w:lineRule="auto"/>
        <w:ind w:left="1080"/>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4"/>
        </w:rPr>
        <w:t>Awarded: $341.00</w:t>
      </w:r>
    </w:p>
    <w:p w:rsidR="00A31FD0" w:rsidRPr="00A31FD0" w:rsidRDefault="00A31FD0" w:rsidP="00A31FD0">
      <w:pPr>
        <w:spacing w:after="0" w:line="240" w:lineRule="auto"/>
        <w:rPr>
          <w:rFonts w:ascii="Times New Roman" w:eastAsia="Times New Roman" w:hAnsi="Times New Roman" w:cs="Times New Roman"/>
          <w:color w:val="000000"/>
          <w:sz w:val="24"/>
          <w:szCs w:val="24"/>
          <w:highlight w:val="yellow"/>
        </w:rPr>
      </w:pPr>
    </w:p>
    <w:p w:rsidR="00A31FD0" w:rsidRPr="00A31FD0" w:rsidRDefault="00A31FD0" w:rsidP="00A31FD0">
      <w:pPr>
        <w:numPr>
          <w:ilvl w:val="0"/>
          <w:numId w:val="83"/>
        </w:numPr>
        <w:spacing w:after="0" w:line="240" w:lineRule="auto"/>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3:30 pm</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James Graham, Geography and Geology (Dr. Leslie North)</w:t>
      </w:r>
    </w:p>
    <w:p w:rsidR="00A31FD0" w:rsidRPr="00A31FD0" w:rsidRDefault="00A31FD0" w:rsidP="00A31FD0">
      <w:pPr>
        <w:spacing w:after="0" w:line="240" w:lineRule="auto"/>
        <w:ind w:left="1080"/>
        <w:rPr>
          <w:rFonts w:ascii="Times New Roman" w:eastAsia="Times New Roman" w:hAnsi="Times New Roman" w:cs="Times New Roman"/>
          <w:i/>
          <w:color w:val="000000"/>
          <w:sz w:val="24"/>
          <w:szCs w:val="24"/>
        </w:rPr>
      </w:pPr>
      <w:r w:rsidRPr="00A31FD0">
        <w:rPr>
          <w:rFonts w:ascii="Times New Roman" w:eastAsia="Times New Roman" w:hAnsi="Times New Roman" w:cs="Times New Roman"/>
          <w:i/>
          <w:color w:val="000000"/>
          <w:sz w:val="24"/>
          <w:szCs w:val="24"/>
        </w:rPr>
        <w:t>Using Mobile Eye-Tracking to Inform the Development of Ecotourist Destinations in Iceland</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 xml:space="preserve">Requesting $2,000.00 </w:t>
      </w:r>
    </w:p>
    <w:p w:rsidR="00A31FD0" w:rsidRPr="00A31FD0" w:rsidRDefault="00A31FD0" w:rsidP="00A31FD0">
      <w:pPr>
        <w:spacing w:after="0" w:line="240" w:lineRule="auto"/>
        <w:ind w:left="1080"/>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4"/>
        </w:rPr>
        <w:t>Awarded: $2,000.00</w:t>
      </w:r>
    </w:p>
    <w:p w:rsidR="00A31FD0" w:rsidRPr="00A31FD0" w:rsidRDefault="00A31FD0" w:rsidP="00A31FD0">
      <w:pPr>
        <w:spacing w:after="0" w:line="240" w:lineRule="auto"/>
        <w:ind w:left="1080"/>
        <w:rPr>
          <w:rFonts w:ascii="Times New Roman" w:eastAsia="Times New Roman" w:hAnsi="Times New Roman" w:cs="Times New Roman"/>
          <w:b/>
          <w:color w:val="000000"/>
          <w:sz w:val="24"/>
          <w:szCs w:val="24"/>
        </w:rPr>
      </w:pPr>
    </w:p>
    <w:p w:rsidR="00A31FD0" w:rsidRPr="00A31FD0" w:rsidRDefault="00A31FD0" w:rsidP="00A31FD0">
      <w:pPr>
        <w:numPr>
          <w:ilvl w:val="0"/>
          <w:numId w:val="83"/>
        </w:numPr>
        <w:spacing w:after="0" w:line="240" w:lineRule="auto"/>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3:45 pm</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Amelia Smith, Biology (Dr. Keith Phillips)</w:t>
      </w:r>
    </w:p>
    <w:p w:rsidR="00A31FD0" w:rsidRPr="00A31FD0" w:rsidRDefault="00A31FD0" w:rsidP="00A31FD0">
      <w:pPr>
        <w:spacing w:after="0" w:line="240" w:lineRule="auto"/>
        <w:ind w:left="1080"/>
        <w:rPr>
          <w:rFonts w:ascii="Times New Roman" w:eastAsia="Times New Roman" w:hAnsi="Times New Roman" w:cs="Times New Roman"/>
          <w:i/>
          <w:color w:val="000000"/>
          <w:sz w:val="24"/>
          <w:szCs w:val="24"/>
        </w:rPr>
      </w:pPr>
      <w:r w:rsidRPr="00A31FD0">
        <w:rPr>
          <w:rFonts w:ascii="Times New Roman" w:eastAsia="Times New Roman" w:hAnsi="Times New Roman" w:cs="Times New Roman"/>
          <w:i/>
          <w:color w:val="000000"/>
          <w:sz w:val="24"/>
          <w:szCs w:val="24"/>
        </w:rPr>
        <w:t>Phylogenetic Analysis of the Ptinids in Relation to the genus Dignomus</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 xml:space="preserve">Requesting $800.00 </w:t>
      </w:r>
    </w:p>
    <w:p w:rsidR="00A31FD0" w:rsidRPr="00A31FD0" w:rsidRDefault="00A31FD0" w:rsidP="00A31FD0">
      <w:pPr>
        <w:spacing w:after="0" w:line="240" w:lineRule="auto"/>
        <w:ind w:left="1080"/>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4"/>
        </w:rPr>
        <w:t>Awarded: $800.00</w:t>
      </w:r>
    </w:p>
    <w:p w:rsidR="00A31FD0" w:rsidRPr="00A31FD0" w:rsidRDefault="00A31FD0" w:rsidP="00A31FD0">
      <w:pPr>
        <w:numPr>
          <w:ilvl w:val="0"/>
          <w:numId w:val="83"/>
        </w:numPr>
        <w:spacing w:after="0" w:line="240" w:lineRule="auto"/>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4:00 pm</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Allison Quiroga, Geography &amp; Geology (Dr. Jason Polk)</w:t>
      </w:r>
    </w:p>
    <w:p w:rsidR="00A31FD0" w:rsidRPr="00A31FD0" w:rsidRDefault="00A31FD0" w:rsidP="00A31FD0">
      <w:pPr>
        <w:spacing w:after="0" w:line="240" w:lineRule="auto"/>
        <w:ind w:left="1080"/>
        <w:rPr>
          <w:rFonts w:ascii="Times New Roman" w:eastAsia="Times New Roman" w:hAnsi="Times New Roman" w:cs="Times New Roman"/>
          <w:i/>
          <w:color w:val="000000"/>
          <w:sz w:val="24"/>
          <w:szCs w:val="24"/>
        </w:rPr>
      </w:pPr>
      <w:r w:rsidRPr="00A31FD0">
        <w:rPr>
          <w:rFonts w:ascii="Times New Roman" w:eastAsia="Times New Roman" w:hAnsi="Times New Roman" w:cs="Times New Roman"/>
          <w:i/>
          <w:color w:val="000000"/>
          <w:sz w:val="24"/>
          <w:szCs w:val="24"/>
        </w:rPr>
        <w:t>Determination of Carbon Flux in Glacial Rivers Draining from Major Ice Caps in Iceland</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 xml:space="preserve">Requesting $2,000.99 </w:t>
      </w:r>
    </w:p>
    <w:p w:rsidR="00A31FD0" w:rsidRPr="00A31FD0" w:rsidRDefault="00A31FD0" w:rsidP="00A31FD0">
      <w:pPr>
        <w:spacing w:after="0" w:line="240" w:lineRule="auto"/>
        <w:ind w:left="1080"/>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4"/>
        </w:rPr>
        <w:t>Awarded: $2,000.00</w:t>
      </w:r>
    </w:p>
    <w:p w:rsidR="00A31FD0" w:rsidRPr="00A31FD0" w:rsidRDefault="00A31FD0" w:rsidP="00A31FD0">
      <w:pPr>
        <w:spacing w:after="0" w:line="240" w:lineRule="auto"/>
        <w:rPr>
          <w:rFonts w:ascii="Times New Roman" w:eastAsia="Times New Roman" w:hAnsi="Times New Roman" w:cs="Times New Roman"/>
          <w:color w:val="000000"/>
          <w:sz w:val="20"/>
          <w:szCs w:val="20"/>
          <w:highlight w:val="yellow"/>
        </w:rPr>
      </w:pPr>
    </w:p>
    <w:p w:rsidR="00A31FD0" w:rsidRPr="00A31FD0" w:rsidRDefault="00A31FD0" w:rsidP="00A31FD0">
      <w:pPr>
        <w:numPr>
          <w:ilvl w:val="0"/>
          <w:numId w:val="83"/>
        </w:numPr>
        <w:spacing w:after="0" w:line="240" w:lineRule="auto"/>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4:15 PM</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Keith Semier, Geography &amp; Geology (Dr. Leslie North)</w:t>
      </w:r>
    </w:p>
    <w:p w:rsidR="00A31FD0" w:rsidRPr="00A31FD0" w:rsidRDefault="00A31FD0" w:rsidP="00A31FD0">
      <w:pPr>
        <w:spacing w:after="0" w:line="240" w:lineRule="auto"/>
        <w:ind w:left="1080"/>
        <w:rPr>
          <w:rFonts w:ascii="Times New Roman" w:eastAsia="Times New Roman" w:hAnsi="Times New Roman" w:cs="Times New Roman"/>
          <w:i/>
          <w:color w:val="000000"/>
          <w:sz w:val="24"/>
          <w:szCs w:val="24"/>
        </w:rPr>
      </w:pPr>
      <w:r w:rsidRPr="00A31FD0">
        <w:rPr>
          <w:rFonts w:ascii="Times New Roman" w:eastAsia="Times New Roman" w:hAnsi="Times New Roman" w:cs="Times New Roman"/>
          <w:i/>
          <w:color w:val="000000"/>
          <w:sz w:val="24"/>
          <w:szCs w:val="24"/>
        </w:rPr>
        <w:t>Development of a Karst Tourism Disturbance Index to Assess Tourism-Driven Degradation to Protected Karst Sites</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 xml:space="preserve">Requesting $2,000.00 </w:t>
      </w:r>
    </w:p>
    <w:p w:rsidR="00A31FD0" w:rsidRPr="00A31FD0" w:rsidRDefault="00A31FD0" w:rsidP="00A31FD0">
      <w:pPr>
        <w:spacing w:after="0" w:line="240" w:lineRule="auto"/>
        <w:ind w:left="1080"/>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4"/>
        </w:rPr>
        <w:t>Awarded: $2,000.00</w:t>
      </w:r>
    </w:p>
    <w:p w:rsidR="00A31FD0" w:rsidRPr="00A31FD0" w:rsidRDefault="00A31FD0" w:rsidP="00A31FD0">
      <w:pPr>
        <w:spacing w:after="0" w:line="240" w:lineRule="auto"/>
        <w:ind w:left="1080"/>
        <w:rPr>
          <w:rFonts w:ascii="Times New Roman" w:eastAsia="Times New Roman" w:hAnsi="Times New Roman" w:cs="Times New Roman"/>
          <w:color w:val="000000"/>
          <w:sz w:val="20"/>
          <w:szCs w:val="20"/>
          <w:highlight w:val="yellow"/>
        </w:rPr>
      </w:pPr>
    </w:p>
    <w:p w:rsidR="00A31FD0" w:rsidRPr="00A31FD0" w:rsidRDefault="00A31FD0" w:rsidP="00A31FD0">
      <w:pPr>
        <w:numPr>
          <w:ilvl w:val="0"/>
          <w:numId w:val="83"/>
        </w:numPr>
        <w:spacing w:after="0" w:line="240" w:lineRule="auto"/>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4:30 PM</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Behzad Montazeri, Architectural &amp; Manufacturing Sciences (Dr. Mark Doggett</w:t>
      </w:r>
    </w:p>
    <w:p w:rsidR="00A31FD0" w:rsidRPr="00A31FD0" w:rsidRDefault="00A31FD0" w:rsidP="00A31FD0">
      <w:pPr>
        <w:spacing w:after="0" w:line="240" w:lineRule="auto"/>
        <w:ind w:left="1080"/>
        <w:rPr>
          <w:rFonts w:ascii="Times New Roman" w:eastAsia="Times New Roman" w:hAnsi="Times New Roman" w:cs="Times New Roman"/>
          <w:i/>
          <w:color w:val="000000"/>
          <w:sz w:val="24"/>
          <w:szCs w:val="24"/>
        </w:rPr>
      </w:pPr>
      <w:r w:rsidRPr="00A31FD0">
        <w:rPr>
          <w:rFonts w:ascii="Times New Roman" w:eastAsia="Times New Roman" w:hAnsi="Times New Roman" w:cs="Times New Roman"/>
          <w:i/>
          <w:color w:val="000000"/>
          <w:sz w:val="24"/>
          <w:szCs w:val="24"/>
        </w:rPr>
        <w:t>Comparison between Critical Path Scheduling Method and Critical Chain Scheduling Method in Construction Industry</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 xml:space="preserve">Requesting $870.00 </w:t>
      </w:r>
    </w:p>
    <w:p w:rsidR="00A31FD0" w:rsidRPr="00A31FD0" w:rsidRDefault="00A31FD0" w:rsidP="00A31FD0">
      <w:pPr>
        <w:spacing w:after="0" w:line="240" w:lineRule="auto"/>
        <w:ind w:left="1080"/>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4"/>
        </w:rPr>
        <w:t>Awarded: $870.00</w:t>
      </w:r>
    </w:p>
    <w:p w:rsidR="00A31FD0" w:rsidRPr="00A31FD0" w:rsidRDefault="00A31FD0" w:rsidP="00A31FD0">
      <w:pPr>
        <w:spacing w:after="0" w:line="240" w:lineRule="auto"/>
        <w:rPr>
          <w:rFonts w:ascii="Times New Roman" w:eastAsia="Times New Roman" w:hAnsi="Times New Roman" w:cs="Times New Roman"/>
          <w:color w:val="000000"/>
          <w:sz w:val="20"/>
          <w:szCs w:val="20"/>
        </w:rPr>
      </w:pPr>
    </w:p>
    <w:p w:rsidR="00A31FD0" w:rsidRPr="00A31FD0" w:rsidRDefault="00A31FD0" w:rsidP="00A31FD0">
      <w:pPr>
        <w:numPr>
          <w:ilvl w:val="0"/>
          <w:numId w:val="83"/>
        </w:numPr>
        <w:spacing w:after="0" w:line="240" w:lineRule="auto"/>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4:45 PM</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Emily Vaughn, Music (Dr. Ching-Yi Lin)</w:t>
      </w:r>
    </w:p>
    <w:p w:rsidR="00A31FD0" w:rsidRPr="00A31FD0" w:rsidRDefault="00A31FD0" w:rsidP="00A31FD0">
      <w:pPr>
        <w:spacing w:after="0" w:line="240" w:lineRule="auto"/>
        <w:ind w:left="1080"/>
        <w:rPr>
          <w:rFonts w:ascii="Times New Roman" w:eastAsia="Times New Roman" w:hAnsi="Times New Roman" w:cs="Times New Roman"/>
          <w:i/>
          <w:color w:val="000000"/>
          <w:sz w:val="24"/>
          <w:szCs w:val="24"/>
        </w:rPr>
      </w:pPr>
      <w:r w:rsidRPr="00A31FD0">
        <w:rPr>
          <w:rFonts w:ascii="Times New Roman" w:eastAsia="Times New Roman" w:hAnsi="Times New Roman" w:cs="Times New Roman"/>
          <w:i/>
          <w:color w:val="000000"/>
          <w:sz w:val="24"/>
          <w:szCs w:val="24"/>
        </w:rPr>
        <w:t>Suzuki Violin Book 1 Training Course</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 xml:space="preserve">Requesting $500.00 </w:t>
      </w:r>
    </w:p>
    <w:p w:rsidR="00A31FD0" w:rsidRPr="00A31FD0" w:rsidRDefault="00A31FD0" w:rsidP="00A31FD0">
      <w:pPr>
        <w:spacing w:after="0" w:line="240" w:lineRule="auto"/>
        <w:ind w:left="1080"/>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4"/>
        </w:rPr>
        <w:t>Awarded: $0.00</w:t>
      </w:r>
    </w:p>
    <w:p w:rsidR="00A31FD0" w:rsidRPr="00A31FD0" w:rsidRDefault="00A31FD0" w:rsidP="00A31FD0">
      <w:pPr>
        <w:spacing w:after="0" w:line="240" w:lineRule="auto"/>
        <w:ind w:left="1080"/>
        <w:rPr>
          <w:rFonts w:ascii="Times New Roman" w:eastAsia="Times New Roman" w:hAnsi="Times New Roman" w:cs="Times New Roman"/>
          <w:b/>
          <w:color w:val="000000"/>
          <w:sz w:val="20"/>
          <w:szCs w:val="20"/>
        </w:rPr>
      </w:pPr>
    </w:p>
    <w:p w:rsidR="00A31FD0" w:rsidRPr="00A31FD0" w:rsidRDefault="00A31FD0" w:rsidP="00A31FD0">
      <w:pPr>
        <w:numPr>
          <w:ilvl w:val="0"/>
          <w:numId w:val="83"/>
        </w:numPr>
        <w:spacing w:after="0" w:line="240" w:lineRule="auto"/>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5:15 PM</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Scott Branton, Communication (Dr. Holly Payne)</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i/>
          <w:color w:val="000000"/>
          <w:sz w:val="24"/>
          <w:szCs w:val="24"/>
        </w:rPr>
        <w:t xml:space="preserve">Diverse for Whom?: A Case Study on Diversity Communication Enacted in Higher Education </w:t>
      </w:r>
      <w:r w:rsidRPr="00A31FD0">
        <w:rPr>
          <w:rFonts w:ascii="Times New Roman" w:eastAsia="Times New Roman" w:hAnsi="Times New Roman" w:cs="Times New Roman"/>
          <w:color w:val="000000"/>
          <w:sz w:val="24"/>
          <w:szCs w:val="24"/>
        </w:rPr>
        <w:t xml:space="preserve">Requesting $1977.50 </w:t>
      </w:r>
    </w:p>
    <w:p w:rsidR="00A31FD0" w:rsidRPr="00A31FD0" w:rsidRDefault="00A31FD0" w:rsidP="00A31FD0">
      <w:pPr>
        <w:spacing w:after="0" w:line="240" w:lineRule="auto"/>
        <w:ind w:left="1080"/>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4"/>
        </w:rPr>
        <w:t>Awarded: $1977.50</w:t>
      </w:r>
    </w:p>
    <w:p w:rsidR="00A31FD0" w:rsidRPr="00A31FD0" w:rsidRDefault="00A31FD0" w:rsidP="00A31FD0">
      <w:pPr>
        <w:spacing w:after="0" w:line="240" w:lineRule="auto"/>
        <w:rPr>
          <w:rFonts w:ascii="Times New Roman" w:eastAsia="Times New Roman" w:hAnsi="Times New Roman" w:cs="Times New Roman"/>
          <w:color w:val="000000"/>
          <w:sz w:val="20"/>
          <w:szCs w:val="20"/>
        </w:rPr>
      </w:pPr>
    </w:p>
    <w:p w:rsidR="00A31FD0" w:rsidRPr="00A31FD0" w:rsidRDefault="00A31FD0" w:rsidP="00A31FD0">
      <w:pPr>
        <w:numPr>
          <w:ilvl w:val="0"/>
          <w:numId w:val="83"/>
        </w:numPr>
        <w:spacing w:after="0" w:line="240" w:lineRule="auto"/>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5:30 PM</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Shelby Bowden, Geography &amp; Geology (Dr. Nahid Gani)</w:t>
      </w:r>
    </w:p>
    <w:p w:rsidR="00A31FD0" w:rsidRPr="00A31FD0" w:rsidRDefault="00A31FD0" w:rsidP="00A31FD0">
      <w:pPr>
        <w:spacing w:after="0" w:line="240" w:lineRule="auto"/>
        <w:ind w:left="1080"/>
        <w:rPr>
          <w:rFonts w:ascii="Times New Roman" w:eastAsia="Times New Roman" w:hAnsi="Times New Roman" w:cs="Times New Roman"/>
          <w:i/>
          <w:color w:val="000000"/>
          <w:sz w:val="24"/>
          <w:szCs w:val="24"/>
        </w:rPr>
      </w:pPr>
      <w:r w:rsidRPr="00A31FD0">
        <w:rPr>
          <w:rFonts w:ascii="Times New Roman" w:eastAsia="Times New Roman" w:hAnsi="Times New Roman" w:cs="Times New Roman"/>
          <w:i/>
          <w:color w:val="000000"/>
          <w:sz w:val="24"/>
          <w:szCs w:val="24"/>
        </w:rPr>
        <w:t>Timing of Plateau incision from Field-Based and Mineral Dating Techniques</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 xml:space="preserve">Requesting $2000.00 </w:t>
      </w:r>
    </w:p>
    <w:p w:rsidR="00A31FD0" w:rsidRPr="00A31FD0" w:rsidRDefault="00A31FD0" w:rsidP="00A31FD0">
      <w:pPr>
        <w:spacing w:after="0" w:line="240" w:lineRule="auto"/>
        <w:ind w:left="1080"/>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4"/>
        </w:rPr>
        <w:t>Awarded: $2,000.00</w:t>
      </w:r>
    </w:p>
    <w:p w:rsidR="00A31FD0" w:rsidRPr="00A31FD0" w:rsidRDefault="00A31FD0" w:rsidP="00A31FD0">
      <w:pPr>
        <w:spacing w:after="0" w:line="240" w:lineRule="auto"/>
        <w:rPr>
          <w:rFonts w:ascii="Times New Roman" w:eastAsia="Times New Roman" w:hAnsi="Times New Roman" w:cs="Times New Roman"/>
          <w:color w:val="000000"/>
          <w:sz w:val="20"/>
          <w:szCs w:val="20"/>
        </w:rPr>
      </w:pPr>
    </w:p>
    <w:p w:rsidR="00A31FD0" w:rsidRPr="00A31FD0" w:rsidRDefault="00A31FD0" w:rsidP="00A31FD0">
      <w:pPr>
        <w:numPr>
          <w:ilvl w:val="0"/>
          <w:numId w:val="83"/>
        </w:numPr>
        <w:spacing w:after="0" w:line="240" w:lineRule="auto"/>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10:00 AM</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Hali Steinmann, Geography &amp; Geology (Dr. Pat Kambesis)</w:t>
      </w:r>
    </w:p>
    <w:p w:rsidR="00A31FD0" w:rsidRPr="00A31FD0" w:rsidRDefault="00A31FD0" w:rsidP="00A31FD0">
      <w:pPr>
        <w:spacing w:after="0" w:line="240" w:lineRule="auto"/>
        <w:ind w:left="1080"/>
        <w:rPr>
          <w:rFonts w:ascii="Times New Roman" w:eastAsia="Times New Roman" w:hAnsi="Times New Roman" w:cs="Times New Roman"/>
          <w:i/>
          <w:color w:val="000000"/>
          <w:sz w:val="24"/>
          <w:szCs w:val="24"/>
        </w:rPr>
      </w:pPr>
      <w:r w:rsidRPr="00A31FD0">
        <w:rPr>
          <w:rFonts w:ascii="Times New Roman" w:eastAsia="Times New Roman" w:hAnsi="Times New Roman" w:cs="Times New Roman"/>
          <w:i/>
          <w:color w:val="000000"/>
          <w:sz w:val="24"/>
          <w:szCs w:val="24"/>
        </w:rPr>
        <w:t>Karst geomorphology and hydrology of the Pennington Formation in Savage Gulf State Natural Area, Grundy County, Tennessee</w:t>
      </w:r>
    </w:p>
    <w:p w:rsidR="00A31FD0" w:rsidRPr="00A31FD0" w:rsidRDefault="00A31FD0" w:rsidP="00A31FD0">
      <w:pPr>
        <w:spacing w:after="0" w:line="240" w:lineRule="auto"/>
        <w:ind w:left="1080"/>
        <w:rPr>
          <w:rFonts w:ascii="Times New Roman" w:eastAsia="Times New Roman" w:hAnsi="Times New Roman" w:cs="Times New Roman"/>
          <w:color w:val="000000"/>
          <w:sz w:val="24"/>
          <w:szCs w:val="24"/>
        </w:rPr>
      </w:pPr>
      <w:r w:rsidRPr="00A31FD0">
        <w:rPr>
          <w:rFonts w:ascii="Times New Roman" w:eastAsia="Times New Roman" w:hAnsi="Times New Roman" w:cs="Times New Roman"/>
          <w:color w:val="000000"/>
          <w:sz w:val="24"/>
          <w:szCs w:val="24"/>
        </w:rPr>
        <w:t xml:space="preserve">Requesting $2000.00 </w:t>
      </w:r>
    </w:p>
    <w:p w:rsidR="00A31FD0" w:rsidRPr="00A31FD0" w:rsidRDefault="00A31FD0" w:rsidP="00A31FD0">
      <w:pPr>
        <w:spacing w:after="0" w:line="240" w:lineRule="auto"/>
        <w:ind w:left="1080"/>
        <w:rPr>
          <w:rFonts w:ascii="Times New Roman" w:eastAsia="Times New Roman" w:hAnsi="Times New Roman" w:cs="Times New Roman"/>
          <w:b/>
          <w:color w:val="000000"/>
          <w:sz w:val="24"/>
          <w:szCs w:val="24"/>
        </w:rPr>
      </w:pPr>
      <w:r w:rsidRPr="00A31FD0">
        <w:rPr>
          <w:rFonts w:ascii="Times New Roman" w:eastAsia="Times New Roman" w:hAnsi="Times New Roman" w:cs="Times New Roman"/>
          <w:b/>
          <w:color w:val="000000"/>
          <w:sz w:val="24"/>
          <w:szCs w:val="24"/>
        </w:rPr>
        <w:t>Awarded: $2,000.00</w:t>
      </w:r>
    </w:p>
    <w:p w:rsidR="00A31FD0" w:rsidRPr="00A31FD0" w:rsidRDefault="00A31FD0" w:rsidP="00A31FD0">
      <w:pPr>
        <w:rPr>
          <w:rFonts w:ascii="Calibri" w:eastAsia="Calibri" w:hAnsi="Calibri" w:cs="Times New Roman"/>
        </w:rPr>
      </w:pPr>
      <w:r w:rsidRPr="00A31FD0">
        <w:rPr>
          <w:rFonts w:ascii="Calibri" w:eastAsia="Calibri" w:hAnsi="Calibri" w:cs="Times New Roman"/>
        </w:rPr>
        <w:br w:type="page"/>
      </w:r>
    </w:p>
    <w:p w:rsidR="00A31FD0" w:rsidRPr="00A31FD0" w:rsidRDefault="00A31FD0" w:rsidP="00A31FD0">
      <w:pPr>
        <w:jc w:val="center"/>
        <w:rPr>
          <w:rFonts w:ascii="Calibri" w:eastAsia="Times New Roman" w:hAnsi="Calibri" w:cs="Times New Roman"/>
          <w:b/>
          <w:sz w:val="28"/>
          <w:szCs w:val="28"/>
        </w:rPr>
      </w:pPr>
      <w:r w:rsidRPr="00A31FD0">
        <w:rPr>
          <w:rFonts w:ascii="Calibri" w:eastAsia="Times New Roman" w:hAnsi="Calibri" w:cs="Times New Roman"/>
          <w:b/>
          <w:sz w:val="28"/>
          <w:szCs w:val="28"/>
        </w:rPr>
        <w:t>Attachment 4</w:t>
      </w:r>
    </w:p>
    <w:p w:rsidR="00A31FD0" w:rsidRPr="00A31FD0" w:rsidRDefault="00A31FD0" w:rsidP="00A31FD0">
      <w:pPr>
        <w:spacing w:after="200" w:line="276" w:lineRule="auto"/>
        <w:rPr>
          <w:rFonts w:ascii="Calibri" w:eastAsia="Calibri" w:hAnsi="Calibri" w:cs="Times New Roman"/>
          <w:b/>
          <w:sz w:val="24"/>
          <w:szCs w:val="24"/>
        </w:rPr>
      </w:pPr>
      <w:r w:rsidRPr="00A31FD0">
        <w:rPr>
          <w:rFonts w:ascii="Calibri" w:eastAsia="Calibri" w:hAnsi="Calibri" w:cs="Times New Roman"/>
          <w:b/>
          <w:sz w:val="24"/>
          <w:szCs w:val="24"/>
        </w:rPr>
        <w:t>Academic Program Approval Policy and Process</w:t>
      </w:r>
    </w:p>
    <w:p w:rsidR="00A31FD0" w:rsidRPr="00A31FD0" w:rsidRDefault="00A31FD0" w:rsidP="00A31FD0">
      <w:pPr>
        <w:spacing w:after="200" w:line="276" w:lineRule="auto"/>
        <w:rPr>
          <w:rFonts w:ascii="Calibri" w:eastAsia="Calibri" w:hAnsi="Calibri" w:cs="Times New Roman"/>
        </w:rPr>
      </w:pPr>
      <w:r w:rsidRPr="00A31FD0">
        <w:rPr>
          <w:rFonts w:ascii="Calibri" w:eastAsia="Calibri" w:hAnsi="Calibri" w:cs="Times New Roman"/>
          <w:b/>
        </w:rPr>
        <w:t>Revision Effective</w:t>
      </w:r>
      <w:r w:rsidRPr="00A31FD0">
        <w:rPr>
          <w:rFonts w:ascii="Calibri" w:eastAsia="Calibri" w:hAnsi="Calibri" w:cs="Times New Roman"/>
        </w:rPr>
        <w:t xml:space="preserve">:  July 1, 2017 </w:t>
      </w:r>
    </w:p>
    <w:p w:rsidR="00A31FD0" w:rsidRPr="00A31FD0" w:rsidRDefault="00A31FD0" w:rsidP="00A31FD0">
      <w:pPr>
        <w:spacing w:after="200" w:line="240" w:lineRule="auto"/>
        <w:rPr>
          <w:rFonts w:ascii="Calibri" w:eastAsia="Calibri" w:hAnsi="Calibri" w:cs="Times New Roman"/>
        </w:rPr>
      </w:pPr>
      <w:r w:rsidRPr="00A31FD0">
        <w:rPr>
          <w:rFonts w:ascii="Calibri" w:eastAsia="Calibri" w:hAnsi="Calibri" w:cs="Times New Roman"/>
        </w:rPr>
        <w:t>KRS 164.020 (15) empowers the Council on Postsecondary Education to define and approve the offering of all postsecondary education technical, associate, baccalaureate, graduate and professional degree, certificate, or diploma programs in public postsecondary education institutions.</w:t>
      </w:r>
    </w:p>
    <w:p w:rsidR="00A31FD0" w:rsidRPr="00A31FD0" w:rsidRDefault="00A31FD0" w:rsidP="00A31FD0">
      <w:pPr>
        <w:spacing w:after="200" w:line="240" w:lineRule="auto"/>
        <w:rPr>
          <w:rFonts w:ascii="Calibri" w:eastAsia="Calibri" w:hAnsi="Calibri" w:cs="Times New Roman"/>
        </w:rPr>
      </w:pPr>
      <w:r w:rsidRPr="00A31FD0">
        <w:rPr>
          <w:rFonts w:ascii="Calibri" w:eastAsia="Calibri" w:hAnsi="Calibri" w:cs="Times New Roman"/>
        </w:rPr>
        <w:t>The program approval policy was significantly revised at the September 2011 Council meeting.  Over the past five years, the policy has worked well; however the Integrated Postsecondary Education Data System (iPEDS) and the Southern Association of College of Schools Commission on College (SACSCOC revised some definitions.  Therefore, CPE staff and institutional representatives identified ares of the policy and processes that could use future clarification or alternation.</w:t>
      </w:r>
    </w:p>
    <w:p w:rsidR="00A31FD0" w:rsidRPr="00A31FD0" w:rsidRDefault="00A31FD0" w:rsidP="00A31FD0">
      <w:pPr>
        <w:autoSpaceDE w:val="0"/>
        <w:autoSpaceDN w:val="0"/>
        <w:adjustRightInd w:val="0"/>
        <w:spacing w:after="0" w:line="240" w:lineRule="auto"/>
        <w:rPr>
          <w:rFonts w:ascii="Calibri" w:eastAsia="Calibri" w:hAnsi="Calibri" w:cs="Futura Lt BT"/>
          <w:color w:val="000000"/>
        </w:rPr>
      </w:pPr>
      <w:r w:rsidRPr="00A31FD0">
        <w:rPr>
          <w:rFonts w:ascii="Calibri" w:eastAsia="Calibri" w:hAnsi="Calibri" w:cs="Futura Lt BT"/>
          <w:color w:val="000000"/>
        </w:rPr>
        <w:t xml:space="preserve">The current CPE academic program approval process consists of </w:t>
      </w:r>
      <w:r w:rsidRPr="00A31FD0">
        <w:rPr>
          <w:rFonts w:ascii="Calibri" w:eastAsia="Calibri" w:hAnsi="Calibri" w:cs="Futura Lt BT"/>
          <w:color w:val="000000"/>
          <w:u w:val="single"/>
        </w:rPr>
        <w:t>three</w:t>
      </w:r>
      <w:r w:rsidRPr="00A31FD0">
        <w:rPr>
          <w:rFonts w:ascii="Calibri" w:eastAsia="Calibri" w:hAnsi="Calibri" w:cs="Futura Lt BT"/>
          <w:color w:val="000000"/>
        </w:rPr>
        <w:t xml:space="preserve"> stages. </w:t>
      </w:r>
    </w:p>
    <w:p w:rsidR="00A31FD0" w:rsidRPr="00A31FD0" w:rsidRDefault="00A31FD0" w:rsidP="00A31FD0">
      <w:pPr>
        <w:autoSpaceDE w:val="0"/>
        <w:autoSpaceDN w:val="0"/>
        <w:adjustRightInd w:val="0"/>
        <w:spacing w:after="0" w:line="240" w:lineRule="auto"/>
        <w:rPr>
          <w:rFonts w:ascii="Calibri" w:eastAsia="Calibri" w:hAnsi="Calibri" w:cs="Futura Lt BT"/>
          <w:color w:val="000000"/>
        </w:rPr>
      </w:pPr>
      <w:r w:rsidRPr="00A31FD0">
        <w:rPr>
          <w:rFonts w:ascii="Calibri" w:eastAsia="Calibri" w:hAnsi="Calibri" w:cs="Futura Lt BT"/>
          <w:color w:val="000000"/>
        </w:rPr>
        <w:tab/>
      </w:r>
      <w:r w:rsidRPr="00A31FD0">
        <w:rPr>
          <w:rFonts w:ascii="Calibri" w:eastAsia="Calibri" w:hAnsi="Calibri" w:cs="Futura Lt BT"/>
          <w:i/>
          <w:color w:val="000000"/>
          <w:u w:val="single"/>
        </w:rPr>
        <w:t>Stage 1 (</w:t>
      </w:r>
      <w:r w:rsidRPr="00A31FD0">
        <w:rPr>
          <w:rFonts w:ascii="Calibri" w:eastAsia="Calibri" w:hAnsi="Calibri" w:cs="Futura Lt BT"/>
          <w:i/>
          <w:color w:val="FF0000"/>
          <w:u w:val="single"/>
        </w:rPr>
        <w:t>Notification of Intent</w:t>
      </w:r>
      <w:r w:rsidRPr="00A31FD0">
        <w:rPr>
          <w:rFonts w:ascii="Calibri" w:eastAsia="Calibri" w:hAnsi="Calibri" w:cs="Futura Lt BT"/>
          <w:i/>
          <w:color w:val="000000"/>
          <w:u w:val="single"/>
        </w:rPr>
        <w:t>):</w:t>
      </w:r>
      <w:r w:rsidRPr="00A31FD0">
        <w:rPr>
          <w:rFonts w:ascii="Calibri" w:eastAsia="Calibri" w:hAnsi="Calibri" w:cs="Futura Lt BT"/>
          <w:color w:val="000000"/>
        </w:rPr>
        <w:t xml:space="preserve"> Institutions</w:t>
      </w:r>
      <w:r w:rsidRPr="00A31FD0">
        <w:rPr>
          <w:rFonts w:ascii="Calibri" w:eastAsia="Calibri" w:hAnsi="Calibri" w:cs="Futura Lt BT"/>
          <w:i/>
          <w:color w:val="000000"/>
        </w:rPr>
        <w:t xml:space="preserve"> </w:t>
      </w:r>
      <w:r w:rsidRPr="00A31FD0">
        <w:rPr>
          <w:rFonts w:ascii="Calibri" w:eastAsia="Calibri" w:hAnsi="Calibri" w:cs="Futura Lt BT"/>
          <w:color w:val="000000"/>
        </w:rPr>
        <w:t>submit</w:t>
      </w:r>
      <w:r w:rsidRPr="00A31FD0">
        <w:rPr>
          <w:rFonts w:ascii="Calibri" w:eastAsia="Calibri" w:hAnsi="Calibri" w:cs="Futura Lt BT"/>
          <w:i/>
          <w:color w:val="000000"/>
        </w:rPr>
        <w:t xml:space="preserve"> </w:t>
      </w:r>
      <w:r w:rsidRPr="00A31FD0">
        <w:rPr>
          <w:rFonts w:ascii="Calibri" w:eastAsia="Calibri" w:hAnsi="Calibri" w:cs="Futura Lt BT"/>
          <w:color w:val="000000"/>
        </w:rPr>
        <w:t xml:space="preserve">notices of intent for new academic degree programs for review by the CPE Executive Vice President and Chief Academic Officer.  This information will be on two successive CCAO agendas as a necessary prequel to submitting the pre-proposal.  This allows for inter-institutional discussion of a proposed program, before the public posting.  </w:t>
      </w:r>
    </w:p>
    <w:p w:rsidR="00A31FD0" w:rsidRPr="00A31FD0" w:rsidRDefault="00A31FD0" w:rsidP="00A31FD0">
      <w:pPr>
        <w:autoSpaceDE w:val="0"/>
        <w:autoSpaceDN w:val="0"/>
        <w:adjustRightInd w:val="0"/>
        <w:spacing w:after="0" w:line="240" w:lineRule="auto"/>
        <w:ind w:firstLine="630"/>
        <w:rPr>
          <w:rFonts w:ascii="Calibri" w:eastAsia="Calibri" w:hAnsi="Calibri" w:cs="Futura Lt BT"/>
          <w:color w:val="000000"/>
        </w:rPr>
      </w:pPr>
      <w:r w:rsidRPr="00A31FD0">
        <w:rPr>
          <w:rFonts w:ascii="Calibri" w:eastAsia="Calibri" w:hAnsi="Calibri" w:cs="Futura Lt BT"/>
          <w:color w:val="000000"/>
        </w:rPr>
        <w:tab/>
      </w:r>
      <w:r w:rsidRPr="00A31FD0">
        <w:rPr>
          <w:rFonts w:ascii="Calibri" w:eastAsia="Calibri" w:hAnsi="Calibri" w:cs="Futura Lt BT"/>
          <w:i/>
          <w:color w:val="000000"/>
          <w:u w:val="single"/>
        </w:rPr>
        <w:t>Stage 2 (</w:t>
      </w:r>
      <w:r w:rsidRPr="00A31FD0">
        <w:rPr>
          <w:rFonts w:ascii="Calibri" w:eastAsia="Calibri" w:hAnsi="Calibri" w:cs="Futura Lt BT"/>
          <w:i/>
          <w:color w:val="FF0000"/>
          <w:u w:val="single"/>
        </w:rPr>
        <w:t>Pre-proposal</w:t>
      </w:r>
      <w:r w:rsidRPr="00A31FD0">
        <w:rPr>
          <w:rFonts w:ascii="Calibri" w:eastAsia="Calibri" w:hAnsi="Calibri" w:cs="Futura Lt BT"/>
          <w:i/>
          <w:color w:val="000000"/>
          <w:u w:val="single"/>
        </w:rPr>
        <w:t>):</w:t>
      </w:r>
      <w:r w:rsidRPr="00A31FD0">
        <w:rPr>
          <w:rFonts w:ascii="Calibri" w:eastAsia="Calibri" w:hAnsi="Calibri" w:cs="Futura Lt BT"/>
          <w:color w:val="000000"/>
        </w:rPr>
        <w:t xml:space="preserve">  Institutions submit information on the proposed program, such as justification for creating the program, evidence that the program is aligned with an institution’s mission, the state’s postsecondary education Strategic Agenda, and the statewide strategic implementation plan, student demand for the program, employment opportunities for graduates, evidence of sufficient resources to offer the program, and (if applicable) efforts to explore collaboration with other institutions with similar programs. This information will be posted for 45 days in order to allow comments from the Chief Academic Officers of institutions within the State, and the CPE Staff will work to resolve any issues that may arise.</w:t>
      </w:r>
    </w:p>
    <w:p w:rsidR="00A31FD0" w:rsidRPr="00A31FD0" w:rsidRDefault="00A31FD0" w:rsidP="00A31FD0">
      <w:pPr>
        <w:spacing w:after="200" w:line="240" w:lineRule="auto"/>
        <w:ind w:firstLine="634"/>
        <w:rPr>
          <w:rFonts w:ascii="Calibri" w:eastAsia="Calibri" w:hAnsi="Calibri" w:cs="Times New Roman"/>
        </w:rPr>
      </w:pPr>
      <w:r w:rsidRPr="00A31FD0">
        <w:rPr>
          <w:rFonts w:ascii="Calibri" w:eastAsia="Calibri" w:hAnsi="Calibri" w:cs="Times New Roman"/>
        </w:rPr>
        <w:tab/>
      </w:r>
      <w:r w:rsidRPr="00A31FD0">
        <w:rPr>
          <w:rFonts w:ascii="Calibri" w:eastAsia="Calibri" w:hAnsi="Calibri" w:cs="Times New Roman"/>
          <w:i/>
          <w:u w:val="single"/>
        </w:rPr>
        <w:t>Stage 3 (</w:t>
      </w:r>
      <w:r w:rsidRPr="00A31FD0">
        <w:rPr>
          <w:rFonts w:ascii="Calibri" w:eastAsia="Calibri" w:hAnsi="Calibri" w:cs="Times New Roman"/>
          <w:i/>
          <w:color w:val="FF0000"/>
          <w:u w:val="single"/>
        </w:rPr>
        <w:t>Full Proposal</w:t>
      </w:r>
      <w:r w:rsidRPr="00A31FD0">
        <w:rPr>
          <w:rFonts w:ascii="Calibri" w:eastAsia="Calibri" w:hAnsi="Calibri" w:cs="Times New Roman"/>
          <w:i/>
          <w:u w:val="single"/>
        </w:rPr>
        <w:t>):</w:t>
      </w:r>
      <w:r w:rsidRPr="00A31FD0">
        <w:rPr>
          <w:rFonts w:ascii="Calibri" w:eastAsia="Calibri" w:hAnsi="Calibri" w:cs="Times New Roman"/>
        </w:rPr>
        <w:t xml:space="preserve">  If Council staff approves the pre-proposal, the institution will then submit, within eighteen months, a full program proposal that has been </w:t>
      </w:r>
      <w:r w:rsidRPr="00A31FD0">
        <w:rPr>
          <w:rFonts w:ascii="Calibri" w:eastAsia="Calibri" w:hAnsi="Calibri" w:cs="Times New Roman"/>
          <w:u w:val="single"/>
        </w:rPr>
        <w:t>approved by the institutional governing board</w:t>
      </w:r>
      <w:r w:rsidRPr="00A31FD0">
        <w:rPr>
          <w:rFonts w:ascii="Calibri" w:eastAsia="Calibri" w:hAnsi="Calibri" w:cs="Times New Roman"/>
        </w:rPr>
        <w:t xml:space="preserve">.  </w:t>
      </w:r>
    </w:p>
    <w:p w:rsidR="00A31FD0" w:rsidRPr="00A31FD0" w:rsidRDefault="00300267" w:rsidP="00A31FD0">
      <w:pPr>
        <w:spacing w:after="0" w:line="240" w:lineRule="auto"/>
        <w:rPr>
          <w:rFonts w:ascii="Calibri" w:eastAsia="Calibri" w:hAnsi="Calibri" w:cs="Times New Roman"/>
        </w:rPr>
      </w:pPr>
      <w:r>
        <w:rPr>
          <w:rFonts w:ascii="Calibri" w:eastAsia="Calibri" w:hAnsi="Calibri" w:cs="Times New Roman"/>
        </w:rPr>
        <w:pict>
          <v:rect id="_x0000_i1025" style="width:0;height:1.5pt" o:hralign="center" o:hrstd="t" o:hr="t" fillcolor="#a0a0a0" stroked="f"/>
        </w:pict>
      </w:r>
    </w:p>
    <w:p w:rsidR="00A31FD0" w:rsidRPr="00A31FD0" w:rsidRDefault="00A31FD0" w:rsidP="00A31FD0">
      <w:pPr>
        <w:spacing w:after="120" w:line="276" w:lineRule="auto"/>
        <w:rPr>
          <w:rFonts w:ascii="Calibri" w:eastAsia="Calibri" w:hAnsi="Calibri" w:cs="Times New Roman"/>
        </w:rPr>
      </w:pPr>
      <w:r w:rsidRPr="00A31FD0">
        <w:rPr>
          <w:rFonts w:ascii="Calibri" w:eastAsia="Calibri" w:hAnsi="Calibri" w:cs="Times New Roman"/>
        </w:rPr>
        <w:t xml:space="preserve">The below highlights the updated policy approved at the CPE meeting 2/3/2017:  </w:t>
      </w:r>
    </w:p>
    <w:p w:rsidR="00A31FD0" w:rsidRPr="00A31FD0" w:rsidRDefault="00A31FD0" w:rsidP="00A31FD0">
      <w:pPr>
        <w:numPr>
          <w:ilvl w:val="0"/>
          <w:numId w:val="84"/>
        </w:numPr>
        <w:spacing w:after="200" w:line="240" w:lineRule="auto"/>
        <w:contextualSpacing/>
        <w:rPr>
          <w:rFonts w:ascii="Calibri" w:eastAsia="Calibri" w:hAnsi="Calibri" w:cs="Times New Roman"/>
        </w:rPr>
      </w:pPr>
      <w:r w:rsidRPr="00A31FD0">
        <w:rPr>
          <w:rFonts w:ascii="Calibri" w:eastAsia="Calibri" w:hAnsi="Calibri" w:cs="Times New Roman"/>
        </w:rPr>
        <w:t>A streamlined process for a new certificate that is not considered SACSCOC substantive change.  (As of 7/1/2017, certificates do not require the CPE program approval process, unless it is considered a substantive change by SACSCOC.  There is a new form being developed for reporting new certificates to the CPE – not sure information required, but guessing it will match the new database).</w:t>
      </w:r>
    </w:p>
    <w:p w:rsidR="00A31FD0" w:rsidRPr="00A31FD0" w:rsidRDefault="00A31FD0" w:rsidP="00A31FD0">
      <w:pPr>
        <w:numPr>
          <w:ilvl w:val="0"/>
          <w:numId w:val="84"/>
        </w:numPr>
        <w:spacing w:after="200" w:line="240" w:lineRule="auto"/>
        <w:contextualSpacing/>
        <w:rPr>
          <w:rFonts w:ascii="Calibri" w:eastAsia="Calibri" w:hAnsi="Calibri" w:cs="Times New Roman"/>
        </w:rPr>
      </w:pPr>
      <w:r w:rsidRPr="00A31FD0">
        <w:rPr>
          <w:rFonts w:ascii="Calibri" w:eastAsia="Calibri" w:hAnsi="Calibri" w:cs="Times New Roman"/>
        </w:rPr>
        <w:t>A shorter review period to help institutions better respond to student and workforce demand.</w:t>
      </w:r>
    </w:p>
    <w:p w:rsidR="00A31FD0" w:rsidRPr="00A31FD0" w:rsidRDefault="00A31FD0" w:rsidP="00A31FD0">
      <w:pPr>
        <w:numPr>
          <w:ilvl w:val="1"/>
          <w:numId w:val="84"/>
        </w:numPr>
        <w:spacing w:after="200" w:line="240" w:lineRule="auto"/>
        <w:contextualSpacing/>
        <w:rPr>
          <w:rFonts w:ascii="Calibri" w:eastAsia="Calibri" w:hAnsi="Calibri" w:cs="Times New Roman"/>
        </w:rPr>
      </w:pPr>
      <w:r w:rsidRPr="00A31FD0">
        <w:rPr>
          <w:rFonts w:ascii="Calibri" w:eastAsia="Calibri" w:hAnsi="Calibri" w:cs="Times New Roman"/>
        </w:rPr>
        <w:t>Notification of Intent (NOI) (not sure if it is still 2 CCAO meetings)</w:t>
      </w:r>
    </w:p>
    <w:p w:rsidR="00A31FD0" w:rsidRPr="00A31FD0" w:rsidRDefault="00A31FD0" w:rsidP="00A31FD0">
      <w:pPr>
        <w:numPr>
          <w:ilvl w:val="1"/>
          <w:numId w:val="84"/>
        </w:numPr>
        <w:spacing w:after="200" w:line="240" w:lineRule="auto"/>
        <w:contextualSpacing/>
        <w:rPr>
          <w:rFonts w:ascii="Calibri" w:eastAsia="Calibri" w:hAnsi="Calibri" w:cs="Times New Roman"/>
        </w:rPr>
      </w:pPr>
      <w:r w:rsidRPr="00A31FD0">
        <w:rPr>
          <w:rFonts w:ascii="Calibri" w:eastAsia="Calibri" w:hAnsi="Calibri" w:cs="Times New Roman"/>
        </w:rPr>
        <w:t xml:space="preserve">Post pre-proposal within six months after NOI approved.  </w:t>
      </w:r>
    </w:p>
    <w:p w:rsidR="00A31FD0" w:rsidRPr="00A31FD0" w:rsidRDefault="00A31FD0" w:rsidP="00A31FD0">
      <w:pPr>
        <w:numPr>
          <w:ilvl w:val="1"/>
          <w:numId w:val="84"/>
        </w:numPr>
        <w:spacing w:after="200" w:line="240" w:lineRule="auto"/>
        <w:contextualSpacing/>
        <w:rPr>
          <w:rFonts w:ascii="Calibri" w:eastAsia="Calibri" w:hAnsi="Calibri" w:cs="Times New Roman"/>
        </w:rPr>
      </w:pPr>
      <w:r w:rsidRPr="00A31FD0">
        <w:rPr>
          <w:rFonts w:ascii="Calibri" w:eastAsia="Calibri" w:hAnsi="Calibri" w:cs="Times New Roman"/>
        </w:rPr>
        <w:t>Pre- proposal posted for 30 days instead of 45 for review by public institutions</w:t>
      </w:r>
    </w:p>
    <w:p w:rsidR="00A31FD0" w:rsidRPr="00A31FD0" w:rsidRDefault="00A31FD0" w:rsidP="00A31FD0">
      <w:pPr>
        <w:numPr>
          <w:ilvl w:val="1"/>
          <w:numId w:val="84"/>
        </w:numPr>
        <w:spacing w:after="200" w:line="240" w:lineRule="auto"/>
        <w:contextualSpacing/>
        <w:rPr>
          <w:rFonts w:ascii="Calibri" w:eastAsia="Calibri" w:hAnsi="Calibri" w:cs="Times New Roman"/>
        </w:rPr>
      </w:pPr>
      <w:r w:rsidRPr="00A31FD0">
        <w:rPr>
          <w:rFonts w:ascii="Calibri" w:eastAsia="Calibri" w:hAnsi="Calibri" w:cs="Times New Roman"/>
        </w:rPr>
        <w:t>If additional information needed/requested, must submit within 30 days of the request.</w:t>
      </w:r>
    </w:p>
    <w:p w:rsidR="00A31FD0" w:rsidRPr="00A31FD0" w:rsidRDefault="00A31FD0" w:rsidP="00A31FD0">
      <w:pPr>
        <w:numPr>
          <w:ilvl w:val="1"/>
          <w:numId w:val="84"/>
        </w:numPr>
        <w:spacing w:after="200" w:line="240" w:lineRule="auto"/>
        <w:contextualSpacing/>
        <w:rPr>
          <w:rFonts w:ascii="Calibri" w:eastAsia="Calibri" w:hAnsi="Calibri" w:cs="Times New Roman"/>
        </w:rPr>
      </w:pPr>
      <w:r w:rsidRPr="00A31FD0">
        <w:rPr>
          <w:rFonts w:ascii="Calibri" w:eastAsia="Calibri" w:hAnsi="Calibri" w:cs="Times New Roman"/>
        </w:rPr>
        <w:t>If no issues, institution has six months to submit the full-proposal (was 18 months)</w:t>
      </w:r>
    </w:p>
    <w:p w:rsidR="00A31FD0" w:rsidRPr="00A31FD0" w:rsidRDefault="00A31FD0" w:rsidP="00A31FD0">
      <w:pPr>
        <w:numPr>
          <w:ilvl w:val="1"/>
          <w:numId w:val="84"/>
        </w:numPr>
        <w:spacing w:after="200" w:line="240" w:lineRule="auto"/>
        <w:contextualSpacing/>
        <w:rPr>
          <w:rFonts w:ascii="Calibri" w:eastAsia="Calibri" w:hAnsi="Calibri" w:cs="Times New Roman"/>
        </w:rPr>
      </w:pPr>
      <w:r w:rsidRPr="00A31FD0">
        <w:rPr>
          <w:rFonts w:ascii="Calibri" w:eastAsia="Calibri" w:hAnsi="Calibri" w:cs="Times New Roman"/>
        </w:rPr>
        <w:t>After program approved by CPE, have up to 5 years to implement</w:t>
      </w:r>
    </w:p>
    <w:p w:rsidR="00A31FD0" w:rsidRPr="00A31FD0" w:rsidRDefault="00A31FD0" w:rsidP="00A31FD0">
      <w:pPr>
        <w:numPr>
          <w:ilvl w:val="0"/>
          <w:numId w:val="84"/>
        </w:numPr>
        <w:spacing w:after="200" w:line="240" w:lineRule="auto"/>
        <w:contextualSpacing/>
        <w:rPr>
          <w:rFonts w:ascii="Calibri" w:eastAsia="Calibri" w:hAnsi="Calibri" w:cs="Times New Roman"/>
        </w:rPr>
      </w:pPr>
      <w:r w:rsidRPr="00A31FD0">
        <w:rPr>
          <w:rFonts w:ascii="Calibri" w:eastAsia="Calibri" w:hAnsi="Calibri" w:cs="Times New Roman"/>
        </w:rPr>
        <w:t xml:space="preserve">A more explicit connection between the academic program approval policy and the review of existing academic programs policy by requiring complete submission of the previous year’s program reviews before any new programs can be proposed (not a problem for WKU).  </w:t>
      </w:r>
    </w:p>
    <w:p w:rsidR="00A31FD0" w:rsidRPr="00A31FD0" w:rsidRDefault="00A31FD0" w:rsidP="00A31FD0">
      <w:pPr>
        <w:spacing w:after="200" w:line="276" w:lineRule="auto"/>
        <w:ind w:left="-90"/>
        <w:contextualSpacing/>
        <w:rPr>
          <w:rFonts w:ascii="Calibri" w:eastAsia="Calibri" w:hAnsi="Calibri" w:cs="Times New Roman"/>
          <w:b/>
          <w:sz w:val="16"/>
          <w:szCs w:val="16"/>
        </w:rPr>
      </w:pPr>
    </w:p>
    <w:p w:rsidR="00A31FD0" w:rsidRPr="00A31FD0" w:rsidRDefault="00A31FD0" w:rsidP="00A31FD0">
      <w:pPr>
        <w:spacing w:after="200" w:line="276" w:lineRule="auto"/>
        <w:ind w:left="-90"/>
        <w:contextualSpacing/>
        <w:rPr>
          <w:rFonts w:ascii="Calibri" w:eastAsia="Calibri" w:hAnsi="Calibri" w:cs="Times New Roman"/>
          <w:b/>
        </w:rPr>
      </w:pPr>
      <w:r w:rsidRPr="00A31FD0">
        <w:rPr>
          <w:rFonts w:ascii="Calibri" w:eastAsia="Calibri" w:hAnsi="Calibri" w:cs="Times New Roman"/>
          <w:b/>
        </w:rPr>
        <w:t>Definition Changes:</w:t>
      </w:r>
    </w:p>
    <w:p w:rsidR="00A31FD0" w:rsidRPr="00A31FD0" w:rsidRDefault="00A31FD0" w:rsidP="00A31FD0">
      <w:pPr>
        <w:spacing w:after="0" w:line="276" w:lineRule="auto"/>
        <w:ind w:left="720"/>
        <w:contextualSpacing/>
        <w:rPr>
          <w:rFonts w:ascii="Calibri" w:eastAsia="Calibri" w:hAnsi="Calibri" w:cs="Times New Roman"/>
          <w:sz w:val="16"/>
          <w:szCs w:val="16"/>
        </w:rPr>
      </w:pPr>
    </w:p>
    <w:tbl>
      <w:tblPr>
        <w:tblStyle w:val="TableGrid24"/>
        <w:tblW w:w="10080" w:type="dxa"/>
        <w:tblInd w:w="-162" w:type="dxa"/>
        <w:tblLook w:val="04A0" w:firstRow="1" w:lastRow="0" w:firstColumn="1" w:lastColumn="0" w:noHBand="0" w:noVBand="1"/>
      </w:tblPr>
      <w:tblGrid>
        <w:gridCol w:w="1530"/>
        <w:gridCol w:w="4230"/>
        <w:gridCol w:w="4320"/>
      </w:tblGrid>
      <w:tr w:rsidR="00A31FD0" w:rsidRPr="00A31FD0" w:rsidTr="004F1AFE">
        <w:tc>
          <w:tcPr>
            <w:tcW w:w="1530" w:type="dxa"/>
            <w:tcBorders>
              <w:top w:val="nil"/>
              <w:left w:val="nil"/>
              <w:bottom w:val="single" w:sz="4" w:space="0" w:color="auto"/>
              <w:right w:val="nil"/>
            </w:tcBorders>
            <w:shd w:val="clear" w:color="auto" w:fill="auto"/>
          </w:tcPr>
          <w:p w:rsidR="00A31FD0" w:rsidRPr="00A31FD0" w:rsidRDefault="00A31FD0" w:rsidP="00A31FD0">
            <w:pPr>
              <w:contextualSpacing/>
              <w:rPr>
                <w:rFonts w:ascii="Calibri" w:eastAsia="Calibri" w:hAnsi="Calibri" w:cs="Times New Roman"/>
                <w:b/>
              </w:rPr>
            </w:pPr>
          </w:p>
        </w:tc>
        <w:tc>
          <w:tcPr>
            <w:tcW w:w="8550" w:type="dxa"/>
            <w:gridSpan w:val="2"/>
            <w:tcBorders>
              <w:left w:val="nil"/>
              <w:bottom w:val="single" w:sz="4" w:space="0" w:color="auto"/>
            </w:tcBorders>
            <w:shd w:val="clear" w:color="auto" w:fill="D9D9D9" w:themeFill="background1" w:themeFillShade="D9"/>
          </w:tcPr>
          <w:p w:rsidR="00A31FD0" w:rsidRPr="00A31FD0" w:rsidRDefault="00A31FD0" w:rsidP="00A31FD0">
            <w:pPr>
              <w:contextualSpacing/>
              <w:jc w:val="center"/>
              <w:rPr>
                <w:rFonts w:ascii="Calibri" w:eastAsia="Calibri" w:hAnsi="Calibri" w:cs="Times New Roman"/>
                <w:b/>
              </w:rPr>
            </w:pPr>
            <w:r w:rsidRPr="00A31FD0">
              <w:rPr>
                <w:rFonts w:ascii="Calibri" w:eastAsia="Calibri" w:hAnsi="Calibri" w:cs="Times New Roman"/>
                <w:b/>
              </w:rPr>
              <w:t>Definition</w:t>
            </w:r>
          </w:p>
        </w:tc>
      </w:tr>
      <w:tr w:rsidR="00A31FD0" w:rsidRPr="00A31FD0" w:rsidTr="004F1AFE">
        <w:tc>
          <w:tcPr>
            <w:tcW w:w="1530" w:type="dxa"/>
            <w:tcBorders>
              <w:top w:val="single" w:sz="4" w:space="0" w:color="auto"/>
            </w:tcBorders>
            <w:shd w:val="clear" w:color="auto" w:fill="D9D9D9" w:themeFill="background1" w:themeFillShade="D9"/>
          </w:tcPr>
          <w:p w:rsidR="00A31FD0" w:rsidRPr="00A31FD0" w:rsidRDefault="00A31FD0" w:rsidP="00A31FD0">
            <w:pPr>
              <w:contextualSpacing/>
              <w:rPr>
                <w:rFonts w:ascii="Calibri" w:eastAsia="Calibri" w:hAnsi="Calibri" w:cs="Times New Roman"/>
                <w:b/>
              </w:rPr>
            </w:pPr>
            <w:r w:rsidRPr="00A31FD0">
              <w:rPr>
                <w:rFonts w:ascii="Calibri" w:eastAsia="Calibri" w:hAnsi="Calibri" w:cs="Times New Roman"/>
                <w:b/>
              </w:rPr>
              <w:t>Term</w:t>
            </w:r>
          </w:p>
        </w:tc>
        <w:tc>
          <w:tcPr>
            <w:tcW w:w="4230" w:type="dxa"/>
            <w:tcBorders>
              <w:top w:val="single" w:sz="4" w:space="0" w:color="auto"/>
            </w:tcBorders>
            <w:shd w:val="clear" w:color="auto" w:fill="D9D9D9" w:themeFill="background1" w:themeFillShade="D9"/>
          </w:tcPr>
          <w:p w:rsidR="00A31FD0" w:rsidRPr="00A31FD0" w:rsidRDefault="00A31FD0" w:rsidP="00A31FD0">
            <w:pPr>
              <w:contextualSpacing/>
              <w:rPr>
                <w:rFonts w:ascii="Calibri" w:eastAsia="Calibri" w:hAnsi="Calibri" w:cs="Times New Roman"/>
                <w:b/>
              </w:rPr>
            </w:pPr>
            <w:r w:rsidRPr="00A31FD0">
              <w:rPr>
                <w:rFonts w:ascii="Calibri" w:eastAsia="Calibri" w:hAnsi="Calibri" w:cs="Times New Roman"/>
                <w:b/>
              </w:rPr>
              <w:t xml:space="preserve">Current </w:t>
            </w:r>
          </w:p>
        </w:tc>
        <w:tc>
          <w:tcPr>
            <w:tcW w:w="4320" w:type="dxa"/>
            <w:tcBorders>
              <w:top w:val="single" w:sz="4" w:space="0" w:color="auto"/>
            </w:tcBorders>
            <w:shd w:val="clear" w:color="auto" w:fill="D9D9D9" w:themeFill="background1" w:themeFillShade="D9"/>
          </w:tcPr>
          <w:p w:rsidR="00A31FD0" w:rsidRPr="00A31FD0" w:rsidRDefault="00A31FD0" w:rsidP="00A31FD0">
            <w:pPr>
              <w:contextualSpacing/>
              <w:rPr>
                <w:rFonts w:ascii="Calibri" w:eastAsia="Calibri" w:hAnsi="Calibri" w:cs="Times New Roman"/>
                <w:b/>
              </w:rPr>
            </w:pPr>
            <w:r w:rsidRPr="00A31FD0">
              <w:rPr>
                <w:rFonts w:ascii="Calibri" w:eastAsia="Calibri" w:hAnsi="Calibri" w:cs="Times New Roman"/>
                <w:b/>
              </w:rPr>
              <w:t>New, as of July 1, 2017</w:t>
            </w:r>
          </w:p>
        </w:tc>
      </w:tr>
      <w:tr w:rsidR="00A31FD0" w:rsidRPr="00A31FD0" w:rsidTr="004F1AFE">
        <w:tc>
          <w:tcPr>
            <w:tcW w:w="153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Post-baccalaureate Certificate</w:t>
            </w:r>
          </w:p>
        </w:tc>
        <w:tc>
          <w:tcPr>
            <w:tcW w:w="423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 xml:space="preserve">Requires completion of an academic program equivalent to 18 semester credit hours beyond the bachelor’s degree but does not meet the requirements of a master’s degree.  </w:t>
            </w:r>
          </w:p>
        </w:tc>
        <w:tc>
          <w:tcPr>
            <w:tcW w:w="432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 xml:space="preserve">Requires completion of an organized program of study beyond the bachelor’s level.  It is designed for persons who have completed a baccalaureate degree, but does not meet the requirements of a master’s degree.  Even though Teacher Preparation certificate programs may require a bachelor’s degree for admission, they are considered subbacalaureate undergraduate programs, and students in these programs are undergraduate students. </w:t>
            </w:r>
          </w:p>
        </w:tc>
      </w:tr>
      <w:tr w:rsidR="00A31FD0" w:rsidRPr="00A31FD0" w:rsidTr="004F1AFE">
        <w:tc>
          <w:tcPr>
            <w:tcW w:w="153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Post-master’s Certificate</w:t>
            </w:r>
          </w:p>
        </w:tc>
        <w:tc>
          <w:tcPr>
            <w:tcW w:w="423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Requires completion of an academic program equivalent to 24 semester credit hours beyond the master’s degree but does not meet the requirements of academic degrees at the doctor’s level.</w:t>
            </w:r>
          </w:p>
        </w:tc>
        <w:tc>
          <w:tcPr>
            <w:tcW w:w="432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 xml:space="preserve">Requires completion of an organized program beyond the master’s degree, but does not meet the requirements of academic degrees at the doctoral level. </w:t>
            </w:r>
          </w:p>
        </w:tc>
      </w:tr>
      <w:tr w:rsidR="00A31FD0" w:rsidRPr="00A31FD0" w:rsidTr="004F1AFE">
        <w:tc>
          <w:tcPr>
            <w:tcW w:w="153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Distance Learning Program</w:t>
            </w:r>
          </w:p>
        </w:tc>
        <w:tc>
          <w:tcPr>
            <w:tcW w:w="423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 xml:space="preserve">An academic program in which the majority of the instruction occurs when students and instructors are not in the same place.  Instruction maybe synchronous or asynchronous.  </w:t>
            </w:r>
          </w:p>
        </w:tc>
        <w:tc>
          <w:tcPr>
            <w:tcW w:w="432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 xml:space="preserve">Formal education process in which the majority (more than 50%) of the instruction (interaction between students and instructors and among students) is a course occurs when students and instructors are not in the same place.  Instruction may be synchronous or asynchronous.  A distance education course may use the internet; one-way or two-way transmissions through open broadcast, closed circuit, cable, microwave, broadband lines, fiber optics, satellite, or wireless communications devices; audio conferencing; or video cassettes, DVD’s, and CD-ROMs if used as part of the distance learning course or program (SACSCOC) </w:t>
            </w:r>
          </w:p>
        </w:tc>
      </w:tr>
    </w:tbl>
    <w:p w:rsidR="00A31FD0" w:rsidRPr="00A31FD0" w:rsidRDefault="00A31FD0" w:rsidP="00A31FD0">
      <w:pPr>
        <w:spacing w:after="200" w:line="276" w:lineRule="auto"/>
        <w:rPr>
          <w:rFonts w:ascii="Calibri" w:eastAsia="Calibri" w:hAnsi="Calibri" w:cs="Times New Roman"/>
        </w:rPr>
      </w:pPr>
      <w:r w:rsidRPr="00A31FD0">
        <w:rPr>
          <w:rFonts w:ascii="Calibri" w:eastAsia="Calibri" w:hAnsi="Calibri" w:cs="Times New Roman"/>
        </w:rPr>
        <w:br w:type="page"/>
      </w:r>
    </w:p>
    <w:tbl>
      <w:tblPr>
        <w:tblStyle w:val="TableGrid24"/>
        <w:tblW w:w="10080" w:type="dxa"/>
        <w:tblInd w:w="-162" w:type="dxa"/>
        <w:tblLook w:val="04A0" w:firstRow="1" w:lastRow="0" w:firstColumn="1" w:lastColumn="0" w:noHBand="0" w:noVBand="1"/>
      </w:tblPr>
      <w:tblGrid>
        <w:gridCol w:w="1530"/>
        <w:gridCol w:w="4230"/>
        <w:gridCol w:w="4320"/>
      </w:tblGrid>
      <w:tr w:rsidR="00A31FD0" w:rsidRPr="00A31FD0" w:rsidTr="004F1AFE">
        <w:tc>
          <w:tcPr>
            <w:tcW w:w="1530" w:type="dxa"/>
            <w:tcBorders>
              <w:top w:val="nil"/>
              <w:left w:val="nil"/>
              <w:bottom w:val="single" w:sz="4" w:space="0" w:color="auto"/>
              <w:right w:val="nil"/>
            </w:tcBorders>
            <w:shd w:val="clear" w:color="auto" w:fill="auto"/>
          </w:tcPr>
          <w:p w:rsidR="00A31FD0" w:rsidRPr="00A31FD0" w:rsidRDefault="00A31FD0" w:rsidP="00A31FD0">
            <w:pPr>
              <w:contextualSpacing/>
              <w:rPr>
                <w:rFonts w:ascii="Calibri" w:eastAsia="Calibri" w:hAnsi="Calibri" w:cs="Times New Roman"/>
                <w:b/>
              </w:rPr>
            </w:pPr>
          </w:p>
        </w:tc>
        <w:tc>
          <w:tcPr>
            <w:tcW w:w="8550" w:type="dxa"/>
            <w:gridSpan w:val="2"/>
            <w:tcBorders>
              <w:left w:val="nil"/>
              <w:bottom w:val="single" w:sz="4" w:space="0" w:color="auto"/>
            </w:tcBorders>
            <w:shd w:val="clear" w:color="auto" w:fill="D9D9D9" w:themeFill="background1" w:themeFillShade="D9"/>
          </w:tcPr>
          <w:p w:rsidR="00A31FD0" w:rsidRPr="00A31FD0" w:rsidRDefault="00A31FD0" w:rsidP="00A31FD0">
            <w:pPr>
              <w:contextualSpacing/>
              <w:jc w:val="center"/>
              <w:rPr>
                <w:rFonts w:ascii="Calibri" w:eastAsia="Calibri" w:hAnsi="Calibri" w:cs="Times New Roman"/>
                <w:b/>
              </w:rPr>
            </w:pPr>
            <w:r w:rsidRPr="00A31FD0">
              <w:rPr>
                <w:rFonts w:ascii="Calibri" w:eastAsia="Calibri" w:hAnsi="Calibri" w:cs="Times New Roman"/>
                <w:b/>
              </w:rPr>
              <w:t>Definition</w:t>
            </w:r>
          </w:p>
        </w:tc>
      </w:tr>
      <w:tr w:rsidR="00A31FD0" w:rsidRPr="00A31FD0" w:rsidTr="004F1AFE">
        <w:tc>
          <w:tcPr>
            <w:tcW w:w="1530" w:type="dxa"/>
            <w:tcBorders>
              <w:top w:val="single" w:sz="4" w:space="0" w:color="auto"/>
            </w:tcBorders>
            <w:shd w:val="clear" w:color="auto" w:fill="D9D9D9" w:themeFill="background1" w:themeFillShade="D9"/>
          </w:tcPr>
          <w:p w:rsidR="00A31FD0" w:rsidRPr="00A31FD0" w:rsidRDefault="00A31FD0" w:rsidP="00A31FD0">
            <w:pPr>
              <w:contextualSpacing/>
              <w:rPr>
                <w:rFonts w:ascii="Calibri" w:eastAsia="Calibri" w:hAnsi="Calibri" w:cs="Times New Roman"/>
                <w:b/>
              </w:rPr>
            </w:pPr>
            <w:r w:rsidRPr="00A31FD0">
              <w:rPr>
                <w:rFonts w:ascii="Calibri" w:eastAsia="Calibri" w:hAnsi="Calibri" w:cs="Times New Roman"/>
                <w:b/>
              </w:rPr>
              <w:t>Term</w:t>
            </w:r>
          </w:p>
        </w:tc>
        <w:tc>
          <w:tcPr>
            <w:tcW w:w="4230" w:type="dxa"/>
            <w:tcBorders>
              <w:top w:val="single" w:sz="4" w:space="0" w:color="auto"/>
            </w:tcBorders>
            <w:shd w:val="clear" w:color="auto" w:fill="D9D9D9" w:themeFill="background1" w:themeFillShade="D9"/>
          </w:tcPr>
          <w:p w:rsidR="00A31FD0" w:rsidRPr="00A31FD0" w:rsidRDefault="00A31FD0" w:rsidP="00A31FD0">
            <w:pPr>
              <w:contextualSpacing/>
              <w:rPr>
                <w:rFonts w:ascii="Calibri" w:eastAsia="Calibri" w:hAnsi="Calibri" w:cs="Times New Roman"/>
                <w:b/>
              </w:rPr>
            </w:pPr>
            <w:r w:rsidRPr="00A31FD0">
              <w:rPr>
                <w:rFonts w:ascii="Calibri" w:eastAsia="Calibri" w:hAnsi="Calibri" w:cs="Times New Roman"/>
                <w:b/>
              </w:rPr>
              <w:t xml:space="preserve">Current </w:t>
            </w:r>
          </w:p>
        </w:tc>
        <w:tc>
          <w:tcPr>
            <w:tcW w:w="4320" w:type="dxa"/>
            <w:tcBorders>
              <w:top w:val="single" w:sz="4" w:space="0" w:color="auto"/>
            </w:tcBorders>
            <w:shd w:val="clear" w:color="auto" w:fill="D9D9D9" w:themeFill="background1" w:themeFillShade="D9"/>
          </w:tcPr>
          <w:p w:rsidR="00A31FD0" w:rsidRPr="00A31FD0" w:rsidRDefault="00A31FD0" w:rsidP="00A31FD0">
            <w:pPr>
              <w:contextualSpacing/>
              <w:rPr>
                <w:rFonts w:ascii="Calibri" w:eastAsia="Calibri" w:hAnsi="Calibri" w:cs="Times New Roman"/>
                <w:b/>
              </w:rPr>
            </w:pPr>
            <w:r w:rsidRPr="00A31FD0">
              <w:rPr>
                <w:rFonts w:ascii="Calibri" w:eastAsia="Calibri" w:hAnsi="Calibri" w:cs="Times New Roman"/>
                <w:b/>
              </w:rPr>
              <w:t>New, as of July 1, 2017</w:t>
            </w:r>
          </w:p>
        </w:tc>
      </w:tr>
      <w:tr w:rsidR="00A31FD0" w:rsidRPr="00A31FD0" w:rsidTr="004F1AFE">
        <w:tc>
          <w:tcPr>
            <w:tcW w:w="153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Dual Degree</w:t>
            </w:r>
          </w:p>
        </w:tc>
        <w:tc>
          <w:tcPr>
            <w:tcW w:w="423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Formalized path of study that allows a student to pursue two different degrees at the same time, either at the same institution or at different institutions, and possibly complete them in less time than it would take to earn them separately. The two degrees could be in the same subject or in two different subjects; they could be at the same level (for example, two bachelor’s degrees) or at two different levels (for example, bachelor’s and master’s degrees). Students must meet the admission requirements for both degree programs.</w:t>
            </w:r>
          </w:p>
        </w:tc>
        <w:tc>
          <w:tcPr>
            <w:tcW w:w="432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Academic program in which students study at two or more institutions and each institution grants a separate academic award bearing only its name, seal, and signature. (SACSCOC)</w:t>
            </w:r>
          </w:p>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b/>
              </w:rPr>
              <w:t>Important Note</w:t>
            </w:r>
            <w:r w:rsidRPr="00A31FD0">
              <w:rPr>
                <w:rFonts w:ascii="Calibri" w:eastAsia="Calibri" w:hAnsi="Calibri" w:cs="Times New Roman"/>
              </w:rPr>
              <w:t>:  this is a substantive change and requires reporting to SACSCOC</w:t>
            </w:r>
          </w:p>
        </w:tc>
      </w:tr>
      <w:tr w:rsidR="00A31FD0" w:rsidRPr="00A31FD0" w:rsidTr="004F1AFE">
        <w:tc>
          <w:tcPr>
            <w:tcW w:w="153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 xml:space="preserve">Joint Degree </w:t>
            </w:r>
          </w:p>
        </w:tc>
        <w:tc>
          <w:tcPr>
            <w:tcW w:w="423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Academic program that is sponsored by two or more institutions leading to a single credential or degree, which is conferred by all participating institutions. None of the participating institutions delivers the entire program alone, and all participating institutions and organizations share responsibility for all aspects of the program’s delivery and quality.</w:t>
            </w:r>
          </w:p>
        </w:tc>
        <w:tc>
          <w:tcPr>
            <w:tcW w:w="432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 xml:space="preserve">Academic programs in which students study at two or more institutions and the institutions grant a single academic award bearing the names, seals, and signatures of each of the participating institutions.  (SACSCOC) </w:t>
            </w:r>
            <w:r w:rsidRPr="00A31FD0">
              <w:rPr>
                <w:rFonts w:ascii="Calibri" w:eastAsia="Calibri" w:hAnsi="Calibri" w:cs="Times New Roman"/>
                <w:b/>
              </w:rPr>
              <w:t>Important Note</w:t>
            </w:r>
            <w:r w:rsidRPr="00A31FD0">
              <w:rPr>
                <w:rFonts w:ascii="Calibri" w:eastAsia="Calibri" w:hAnsi="Calibri" w:cs="Times New Roman"/>
              </w:rPr>
              <w:t>:  this is a substantive change and requires reporting to SACSCOC</w:t>
            </w:r>
          </w:p>
        </w:tc>
      </w:tr>
      <w:tr w:rsidR="00A31FD0" w:rsidRPr="00A31FD0" w:rsidTr="004F1AFE">
        <w:tc>
          <w:tcPr>
            <w:tcW w:w="153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Modularized Program</w:t>
            </w:r>
          </w:p>
        </w:tc>
        <w:tc>
          <w:tcPr>
            <w:tcW w:w="423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Academic program that can lead to interim credentials after completion of a specified number of courses.</w:t>
            </w:r>
          </w:p>
        </w:tc>
        <w:tc>
          <w:tcPr>
            <w:tcW w:w="4320" w:type="dxa"/>
          </w:tcPr>
          <w:p w:rsidR="00A31FD0" w:rsidRPr="00A31FD0" w:rsidRDefault="00A31FD0" w:rsidP="00A31FD0">
            <w:pPr>
              <w:contextualSpacing/>
              <w:rPr>
                <w:rFonts w:ascii="Calibri" w:eastAsia="Calibri" w:hAnsi="Calibri" w:cs="Times New Roman"/>
              </w:rPr>
            </w:pPr>
            <w:r w:rsidRPr="00A31FD0">
              <w:rPr>
                <w:rFonts w:ascii="Calibri" w:eastAsia="Calibri" w:hAnsi="Calibri" w:cs="Times New Roman"/>
              </w:rPr>
              <w:t>Academic program in which the majority (more than 50%) of the coursework is offered in modules (SACSCOC)</w:t>
            </w:r>
          </w:p>
        </w:tc>
      </w:tr>
    </w:tbl>
    <w:p w:rsidR="00A31FD0" w:rsidRPr="00A31FD0" w:rsidRDefault="00A31FD0" w:rsidP="00A31FD0">
      <w:pPr>
        <w:spacing w:after="200" w:line="276" w:lineRule="auto"/>
        <w:ind w:left="-90"/>
        <w:contextualSpacing/>
        <w:rPr>
          <w:rFonts w:ascii="Calibri" w:eastAsia="Calibri" w:hAnsi="Calibri" w:cs="Times New Roman"/>
        </w:rPr>
      </w:pPr>
    </w:p>
    <w:p w:rsidR="00A31FD0" w:rsidRPr="00A31FD0" w:rsidRDefault="00A31FD0" w:rsidP="00A31FD0">
      <w:pPr>
        <w:spacing w:after="200" w:line="276" w:lineRule="auto"/>
        <w:ind w:left="-90"/>
        <w:contextualSpacing/>
        <w:rPr>
          <w:rFonts w:ascii="Calibri" w:eastAsia="Calibri" w:hAnsi="Calibri" w:cs="Times New Roman"/>
          <w:b/>
          <w:u w:val="single"/>
        </w:rPr>
      </w:pPr>
    </w:p>
    <w:p w:rsidR="00A31FD0" w:rsidRPr="00A31FD0" w:rsidRDefault="00A31FD0" w:rsidP="00A31FD0">
      <w:pPr>
        <w:spacing w:after="200" w:line="276" w:lineRule="auto"/>
        <w:ind w:left="-90"/>
        <w:contextualSpacing/>
        <w:rPr>
          <w:rFonts w:ascii="Calibri" w:eastAsia="Calibri" w:hAnsi="Calibri" w:cs="Times New Roman"/>
          <w:b/>
          <w:u w:val="single"/>
        </w:rPr>
      </w:pPr>
      <w:r w:rsidRPr="00A31FD0">
        <w:rPr>
          <w:rFonts w:ascii="Calibri" w:eastAsia="Calibri" w:hAnsi="Calibri" w:cs="Times New Roman"/>
          <w:b/>
          <w:u w:val="single"/>
        </w:rPr>
        <w:t>New Definitions:</w:t>
      </w:r>
    </w:p>
    <w:p w:rsidR="00A31FD0" w:rsidRPr="00A31FD0" w:rsidRDefault="00A31FD0" w:rsidP="00A31FD0">
      <w:pPr>
        <w:spacing w:after="200" w:line="276" w:lineRule="auto"/>
        <w:ind w:left="-90"/>
        <w:contextualSpacing/>
        <w:rPr>
          <w:rFonts w:ascii="Calibri" w:eastAsia="Calibri" w:hAnsi="Calibri" w:cs="Times New Roman"/>
        </w:rPr>
      </w:pPr>
      <w:r w:rsidRPr="00A31FD0">
        <w:rPr>
          <w:rFonts w:ascii="Calibri" w:eastAsia="Calibri" w:hAnsi="Calibri" w:cs="Times New Roman"/>
          <w:b/>
        </w:rPr>
        <w:t>Competency-Based Educational Program</w:t>
      </w:r>
      <w:r w:rsidRPr="00A31FD0">
        <w:rPr>
          <w:rFonts w:ascii="Calibri" w:eastAsia="Calibri" w:hAnsi="Calibri" w:cs="Times New Roman"/>
        </w:rPr>
        <w:t xml:space="preserve"> – outcome-based program that assesses a student’s attainment of competencies as the sole means of determining whether the student earns a degree or a credential.  Such programs may be organized around traditional course-based units (credit or clock hours) that students must earn to complete their education program, or may depart from course-based units (credit or clock hours) to rely solely on attainment of defined competencies.  (SACSCOC).  </w:t>
      </w:r>
    </w:p>
    <w:p w:rsidR="00A31FD0" w:rsidRPr="00A31FD0" w:rsidRDefault="00A31FD0" w:rsidP="00A31FD0">
      <w:pPr>
        <w:spacing w:after="200" w:line="276" w:lineRule="auto"/>
        <w:ind w:left="-90"/>
        <w:contextualSpacing/>
        <w:rPr>
          <w:rFonts w:ascii="Calibri" w:eastAsia="Calibri" w:hAnsi="Calibri" w:cs="Times New Roman"/>
        </w:rPr>
      </w:pPr>
    </w:p>
    <w:p w:rsidR="00A31FD0" w:rsidRPr="00A31FD0" w:rsidRDefault="00A31FD0" w:rsidP="00A31FD0">
      <w:pPr>
        <w:spacing w:after="200" w:line="276" w:lineRule="auto"/>
        <w:ind w:left="-90"/>
        <w:contextualSpacing/>
        <w:rPr>
          <w:rFonts w:ascii="Calibri" w:eastAsia="Calibri" w:hAnsi="Calibri" w:cs="Times New Roman"/>
        </w:rPr>
      </w:pPr>
      <w:r w:rsidRPr="00A31FD0">
        <w:rPr>
          <w:rFonts w:ascii="Calibri" w:eastAsia="Calibri" w:hAnsi="Calibri" w:cs="Times New Roman"/>
          <w:b/>
        </w:rPr>
        <w:t>Direct Assessment Competency-Based Educational Program</w:t>
      </w:r>
      <w:r w:rsidRPr="00A31FD0">
        <w:rPr>
          <w:rFonts w:ascii="Calibri" w:eastAsia="Calibri" w:hAnsi="Calibri" w:cs="Times New Roman"/>
        </w:rPr>
        <w:t xml:space="preserve"> – instructional program that, in lieu of credit hours or clock hours as a measure of student learning, uses direct assessment of student learning relying solely on the attainment of defined competencies, or recognizes the direct assessment of student learning by others.  The assessment must be consistent with the accreditation of the institution or program using the results of the assessment. (SACSCOC) </w:t>
      </w:r>
      <w:r w:rsidRPr="00A31FD0">
        <w:rPr>
          <w:rFonts w:ascii="Calibri" w:eastAsia="Calibri" w:hAnsi="Calibri" w:cs="Times New Roman"/>
          <w:b/>
        </w:rPr>
        <w:t>Important Note</w:t>
      </w:r>
      <w:r w:rsidRPr="00A31FD0">
        <w:rPr>
          <w:rFonts w:ascii="Calibri" w:eastAsia="Calibri" w:hAnsi="Calibri" w:cs="Times New Roman"/>
        </w:rPr>
        <w:t>:  this is a substantive change and requires reporting to SACSCOC</w:t>
      </w:r>
    </w:p>
    <w:p w:rsidR="00A31FD0" w:rsidRPr="00A31FD0" w:rsidRDefault="00A31FD0" w:rsidP="00A31FD0">
      <w:pPr>
        <w:rPr>
          <w:rFonts w:ascii="Calibri" w:eastAsia="Calibri" w:hAnsi="Calibri" w:cs="Times New Roman"/>
        </w:rPr>
      </w:pPr>
    </w:p>
    <w:p w:rsidR="00A31FD0" w:rsidRDefault="00A31FD0" w:rsidP="009170B2"/>
    <w:sectPr w:rsidR="00A31FD0" w:rsidSect="003144FF">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267" w:rsidRDefault="00300267" w:rsidP="0078645F">
      <w:pPr>
        <w:spacing w:after="0" w:line="240" w:lineRule="auto"/>
      </w:pPr>
      <w:r>
        <w:separator/>
      </w:r>
    </w:p>
  </w:endnote>
  <w:endnote w:type="continuationSeparator" w:id="0">
    <w:p w:rsidR="00300267" w:rsidRDefault="00300267" w:rsidP="007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Futura Lt BT">
    <w:altName w:val="Futura Lt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737946"/>
      <w:docPartObj>
        <w:docPartGallery w:val="Page Numbers (Bottom of Page)"/>
        <w:docPartUnique/>
      </w:docPartObj>
    </w:sdtPr>
    <w:sdtEndPr>
      <w:rPr>
        <w:noProof/>
      </w:rPr>
    </w:sdtEndPr>
    <w:sdtContent>
      <w:p w:rsidR="00841E1C" w:rsidRDefault="00841E1C">
        <w:pPr>
          <w:pStyle w:val="Footer"/>
          <w:jc w:val="center"/>
        </w:pPr>
        <w:r>
          <w:fldChar w:fldCharType="begin"/>
        </w:r>
        <w:r>
          <w:instrText xml:space="preserve"> PAGE   \* MERGEFORMAT </w:instrText>
        </w:r>
        <w:r>
          <w:fldChar w:fldCharType="separate"/>
        </w:r>
        <w:r w:rsidR="003144FF">
          <w:rPr>
            <w:noProof/>
          </w:rPr>
          <w:t>4</w:t>
        </w:r>
        <w:r>
          <w:rPr>
            <w:noProof/>
          </w:rPr>
          <w:fldChar w:fldCharType="end"/>
        </w:r>
      </w:p>
    </w:sdtContent>
  </w:sdt>
  <w:p w:rsidR="00841E1C" w:rsidRDefault="00841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267" w:rsidRDefault="00300267" w:rsidP="0078645F">
      <w:pPr>
        <w:spacing w:after="0" w:line="240" w:lineRule="auto"/>
      </w:pPr>
      <w:r>
        <w:separator/>
      </w:r>
    </w:p>
  </w:footnote>
  <w:footnote w:type="continuationSeparator" w:id="0">
    <w:p w:rsidR="00300267" w:rsidRDefault="00300267" w:rsidP="00786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CA9"/>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nsid w:val="006D116E"/>
    <w:multiLevelType w:val="hybridMultilevel"/>
    <w:tmpl w:val="D1E865D0"/>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nsid w:val="015244FD"/>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01CE620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nsid w:val="02AF2001"/>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35579A4"/>
    <w:multiLevelType w:val="hybridMultilevel"/>
    <w:tmpl w:val="DF7E8D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35D2DE5"/>
    <w:multiLevelType w:val="multilevel"/>
    <w:tmpl w:val="A1D0481E"/>
    <w:lvl w:ilvl="0">
      <w:start w:val="4"/>
      <w:numFmt w:val="decimal"/>
      <w:lvlText w:val="%1"/>
      <w:lvlJc w:val="left"/>
      <w:pPr>
        <w:ind w:left="360" w:hanging="360"/>
      </w:pPr>
      <w:rPr>
        <w:rFonts w:hint="default"/>
        <w:b/>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
    <w:nsid w:val="03B97F5F"/>
    <w:multiLevelType w:val="hybridMultilevel"/>
    <w:tmpl w:val="6FAEBF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06786531"/>
    <w:multiLevelType w:val="multilevel"/>
    <w:tmpl w:val="18EEC8FE"/>
    <w:lvl w:ilvl="0">
      <w:start w:val="1"/>
      <w:numFmt w:val="decimal"/>
      <w:lvlText w:val="%1."/>
      <w:lvlJc w:val="left"/>
      <w:pPr>
        <w:tabs>
          <w:tab w:val="num" w:pos="360"/>
        </w:tabs>
        <w:ind w:left="360" w:hanging="360"/>
      </w:pPr>
      <w:rPr>
        <w:rFonts w:hint="default"/>
      </w:rPr>
    </w:lvl>
    <w:lvl w:ilvl="1">
      <w:start w:val="1"/>
      <w:numFmt w:val="decimal"/>
      <w:isLgl/>
      <w:lvlText w:val="2.%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nsid w:val="08514B8C"/>
    <w:multiLevelType w:val="hybridMultilevel"/>
    <w:tmpl w:val="6A22F6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87102C1"/>
    <w:multiLevelType w:val="hybridMultilevel"/>
    <w:tmpl w:val="9CF2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2C7FA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0A5315F"/>
    <w:multiLevelType w:val="multilevel"/>
    <w:tmpl w:val="18EEC8FE"/>
    <w:lvl w:ilvl="0">
      <w:start w:val="1"/>
      <w:numFmt w:val="decimal"/>
      <w:lvlText w:val="%1."/>
      <w:lvlJc w:val="left"/>
      <w:pPr>
        <w:tabs>
          <w:tab w:val="num" w:pos="360"/>
        </w:tabs>
        <w:ind w:left="360" w:hanging="360"/>
      </w:pPr>
      <w:rPr>
        <w:rFonts w:hint="default"/>
      </w:rPr>
    </w:lvl>
    <w:lvl w:ilvl="1">
      <w:start w:val="1"/>
      <w:numFmt w:val="decimal"/>
      <w:isLgl/>
      <w:lvlText w:val="2.%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nsid w:val="11C67B5C"/>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131A7465"/>
    <w:multiLevelType w:val="hybridMultilevel"/>
    <w:tmpl w:val="73D42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20609D"/>
    <w:multiLevelType w:val="hybridMultilevel"/>
    <w:tmpl w:val="5E4E5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3C034E"/>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180C3A6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18A93135"/>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190F1998"/>
    <w:multiLevelType w:val="hybridMultilevel"/>
    <w:tmpl w:val="1D663E9C"/>
    <w:lvl w:ilvl="0" w:tplc="A19EC45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9260AF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19522199"/>
    <w:multiLevelType w:val="multilevel"/>
    <w:tmpl w:val="30300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C837E4E"/>
    <w:multiLevelType w:val="hybridMultilevel"/>
    <w:tmpl w:val="215A06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1F4B34B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1F7A38D2"/>
    <w:multiLevelType w:val="hybridMultilevel"/>
    <w:tmpl w:val="85CEB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393B7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266073B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266768A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26D90A4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26DB619C"/>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1">
    <w:nsid w:val="2BDF3237"/>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2D21188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2E0B1B78"/>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4">
    <w:nsid w:val="31DC0CE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35CF7A7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3B903773"/>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3B90467A"/>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3C7F255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3E226263"/>
    <w:multiLevelType w:val="hybridMultilevel"/>
    <w:tmpl w:val="85F8F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EF91DF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2">
    <w:nsid w:val="3FE32BBA"/>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3">
    <w:nsid w:val="40651202"/>
    <w:multiLevelType w:val="hybridMultilevel"/>
    <w:tmpl w:val="1908B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891731"/>
    <w:multiLevelType w:val="multilevel"/>
    <w:tmpl w:val="303005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398520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448E3D2D"/>
    <w:multiLevelType w:val="hybridMultilevel"/>
    <w:tmpl w:val="5648637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7">
    <w:nsid w:val="45760BE0"/>
    <w:multiLevelType w:val="multilevel"/>
    <w:tmpl w:val="83B4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46F4490B"/>
    <w:multiLevelType w:val="singleLevel"/>
    <w:tmpl w:val="F4C2724C"/>
    <w:lvl w:ilvl="0">
      <w:start w:val="1"/>
      <w:numFmt w:val="upperLetter"/>
      <w:pStyle w:val="Heading6"/>
      <w:lvlText w:val="%1."/>
      <w:lvlJc w:val="left"/>
      <w:pPr>
        <w:tabs>
          <w:tab w:val="num" w:pos="360"/>
        </w:tabs>
        <w:ind w:left="360" w:hanging="360"/>
      </w:pPr>
      <w:rPr>
        <w:rFonts w:hint="default"/>
      </w:rPr>
    </w:lvl>
  </w:abstractNum>
  <w:abstractNum w:abstractNumId="49">
    <w:nsid w:val="47001CBB"/>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47041A02"/>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1">
    <w:nsid w:val="476C4317"/>
    <w:multiLevelType w:val="hybridMultilevel"/>
    <w:tmpl w:val="F9CEDF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
    <w:nsid w:val="4B4A0A1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nsid w:val="4BC86DBE"/>
    <w:multiLevelType w:val="hybridMultilevel"/>
    <w:tmpl w:val="A8EA86E8"/>
    <w:lvl w:ilvl="0" w:tplc="04090001">
      <w:start w:val="1"/>
      <w:numFmt w:val="bullet"/>
      <w:lvlText w:val=""/>
      <w:lvlJc w:val="left"/>
      <w:pPr>
        <w:ind w:left="108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4DA5747C"/>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5">
    <w:nsid w:val="4F745BF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52CA65D4"/>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7">
    <w:nsid w:val="54CB2AA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554A3D96"/>
    <w:multiLevelType w:val="hybridMultilevel"/>
    <w:tmpl w:val="BE705B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9">
    <w:nsid w:val="575405E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nsid w:val="5768788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1">
    <w:nsid w:val="5829534D"/>
    <w:multiLevelType w:val="hybridMultilevel"/>
    <w:tmpl w:val="987416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A5D613B"/>
    <w:multiLevelType w:val="hybridMultilevel"/>
    <w:tmpl w:val="1D60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A5E17B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4">
    <w:nsid w:val="5ACD4611"/>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5">
    <w:nsid w:val="5B725D99"/>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nsid w:val="5B8D07F6"/>
    <w:multiLevelType w:val="multilevel"/>
    <w:tmpl w:val="18EEC8FE"/>
    <w:lvl w:ilvl="0">
      <w:start w:val="1"/>
      <w:numFmt w:val="decimal"/>
      <w:lvlText w:val="%1."/>
      <w:lvlJc w:val="left"/>
      <w:pPr>
        <w:tabs>
          <w:tab w:val="num" w:pos="360"/>
        </w:tabs>
        <w:ind w:left="360" w:hanging="360"/>
      </w:pPr>
      <w:rPr>
        <w:rFonts w:hint="default"/>
      </w:rPr>
    </w:lvl>
    <w:lvl w:ilvl="1">
      <w:start w:val="1"/>
      <w:numFmt w:val="decimal"/>
      <w:isLgl/>
      <w:lvlText w:val="2.%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7">
    <w:nsid w:val="5C3A68ED"/>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8">
    <w:nsid w:val="5F74375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9">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0">
    <w:nsid w:val="656A641A"/>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1">
    <w:nsid w:val="6579132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2">
    <w:nsid w:val="674C2455"/>
    <w:multiLevelType w:val="multilevel"/>
    <w:tmpl w:val="303005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9121A3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nsid w:val="6C066516"/>
    <w:multiLevelType w:val="hybridMultilevel"/>
    <w:tmpl w:val="FAB45B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5">
    <w:nsid w:val="6CB533A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6">
    <w:nsid w:val="6F3E616B"/>
    <w:multiLevelType w:val="hybridMultilevel"/>
    <w:tmpl w:val="377AB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F47579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8">
    <w:nsid w:val="71911147"/>
    <w:multiLevelType w:val="hybridMultilevel"/>
    <w:tmpl w:val="A4C8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0">
    <w:nsid w:val="74372268"/>
    <w:multiLevelType w:val="hybridMultilevel"/>
    <w:tmpl w:val="5AF87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6072F59"/>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2">
    <w:nsid w:val="7AE743E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2"/>
  </w:num>
  <w:num w:numId="2">
    <w:abstractNumId w:val="48"/>
  </w:num>
  <w:num w:numId="3">
    <w:abstractNumId w:val="41"/>
  </w:num>
  <w:num w:numId="4">
    <w:abstractNumId w:val="80"/>
  </w:num>
  <w:num w:numId="5">
    <w:abstractNumId w:val="34"/>
  </w:num>
  <w:num w:numId="6">
    <w:abstractNumId w:val="79"/>
  </w:num>
  <w:num w:numId="7">
    <w:abstractNumId w:val="61"/>
  </w:num>
  <w:num w:numId="8">
    <w:abstractNumId w:val="69"/>
  </w:num>
  <w:num w:numId="9">
    <w:abstractNumId w:val="64"/>
  </w:num>
  <w:num w:numId="10">
    <w:abstractNumId w:val="39"/>
  </w:num>
  <w:num w:numId="11">
    <w:abstractNumId w:val="50"/>
  </w:num>
  <w:num w:numId="12">
    <w:abstractNumId w:val="81"/>
  </w:num>
  <w:num w:numId="13">
    <w:abstractNumId w:val="33"/>
  </w:num>
  <w:num w:numId="14">
    <w:abstractNumId w:val="3"/>
  </w:num>
  <w:num w:numId="15">
    <w:abstractNumId w:val="2"/>
  </w:num>
  <w:num w:numId="16">
    <w:abstractNumId w:val="56"/>
  </w:num>
  <w:num w:numId="17">
    <w:abstractNumId w:val="54"/>
  </w:num>
  <w:num w:numId="18">
    <w:abstractNumId w:val="0"/>
  </w:num>
  <w:num w:numId="19">
    <w:abstractNumId w:val="42"/>
  </w:num>
  <w:num w:numId="20">
    <w:abstractNumId w:val="30"/>
  </w:num>
  <w:num w:numId="21">
    <w:abstractNumId w:val="32"/>
  </w:num>
  <w:num w:numId="22">
    <w:abstractNumId w:val="26"/>
  </w:num>
  <w:num w:numId="23">
    <w:abstractNumId w:val="24"/>
  </w:num>
  <w:num w:numId="24">
    <w:abstractNumId w:val="71"/>
  </w:num>
  <w:num w:numId="25">
    <w:abstractNumId w:val="77"/>
  </w:num>
  <w:num w:numId="26">
    <w:abstractNumId w:val="40"/>
  </w:num>
  <w:num w:numId="27">
    <w:abstractNumId w:val="55"/>
  </w:num>
  <w:num w:numId="28">
    <w:abstractNumId w:val="18"/>
  </w:num>
  <w:num w:numId="29">
    <w:abstractNumId w:val="28"/>
  </w:num>
  <w:num w:numId="30">
    <w:abstractNumId w:val="45"/>
  </w:num>
  <w:num w:numId="31">
    <w:abstractNumId w:val="11"/>
  </w:num>
  <w:num w:numId="32">
    <w:abstractNumId w:val="38"/>
  </w:num>
  <w:num w:numId="33">
    <w:abstractNumId w:val="75"/>
  </w:num>
  <w:num w:numId="34">
    <w:abstractNumId w:val="47"/>
  </w:num>
  <w:num w:numId="35">
    <w:abstractNumId w:val="7"/>
  </w:num>
  <w:num w:numId="36">
    <w:abstractNumId w:val="46"/>
  </w:num>
  <w:num w:numId="37">
    <w:abstractNumId w:val="9"/>
  </w:num>
  <w:num w:numId="38">
    <w:abstractNumId w:val="53"/>
  </w:num>
  <w:num w:numId="39">
    <w:abstractNumId w:val="1"/>
  </w:num>
  <w:num w:numId="40">
    <w:abstractNumId w:val="5"/>
  </w:num>
  <w:num w:numId="41">
    <w:abstractNumId w:val="25"/>
  </w:num>
  <w:num w:numId="42">
    <w:abstractNumId w:val="10"/>
  </w:num>
  <w:num w:numId="43">
    <w:abstractNumId w:val="43"/>
  </w:num>
  <w:num w:numId="44">
    <w:abstractNumId w:val="78"/>
  </w:num>
  <w:num w:numId="45">
    <w:abstractNumId w:val="76"/>
  </w:num>
  <w:num w:numId="46">
    <w:abstractNumId w:val="62"/>
  </w:num>
  <w:num w:numId="47">
    <w:abstractNumId w:val="72"/>
  </w:num>
  <w:num w:numId="48">
    <w:abstractNumId w:val="44"/>
  </w:num>
  <w:num w:numId="49">
    <w:abstractNumId w:val="22"/>
  </w:num>
  <w:num w:numId="50">
    <w:abstractNumId w:val="15"/>
  </w:num>
  <w:num w:numId="51">
    <w:abstractNumId w:val="31"/>
  </w:num>
  <w:num w:numId="52">
    <w:abstractNumId w:val="37"/>
  </w:num>
  <w:num w:numId="53">
    <w:abstractNumId w:val="67"/>
  </w:num>
  <w:num w:numId="54">
    <w:abstractNumId w:val="49"/>
  </w:num>
  <w:num w:numId="55">
    <w:abstractNumId w:val="65"/>
  </w:num>
  <w:num w:numId="56">
    <w:abstractNumId w:val="4"/>
  </w:num>
  <w:num w:numId="57">
    <w:abstractNumId w:val="17"/>
  </w:num>
  <w:num w:numId="58">
    <w:abstractNumId w:val="23"/>
  </w:num>
  <w:num w:numId="59">
    <w:abstractNumId w:val="74"/>
  </w:num>
  <w:num w:numId="60">
    <w:abstractNumId w:val="58"/>
  </w:num>
  <w:num w:numId="61">
    <w:abstractNumId w:val="51"/>
  </w:num>
  <w:num w:numId="62">
    <w:abstractNumId w:val="6"/>
  </w:num>
  <w:num w:numId="63">
    <w:abstractNumId w:val="73"/>
  </w:num>
  <w:num w:numId="64">
    <w:abstractNumId w:val="14"/>
  </w:num>
  <w:num w:numId="65">
    <w:abstractNumId w:val="36"/>
  </w:num>
  <w:num w:numId="66">
    <w:abstractNumId w:val="63"/>
  </w:num>
  <w:num w:numId="67">
    <w:abstractNumId w:val="29"/>
  </w:num>
  <w:num w:numId="68">
    <w:abstractNumId w:val="66"/>
  </w:num>
  <w:num w:numId="69">
    <w:abstractNumId w:val="21"/>
  </w:num>
  <w:num w:numId="70">
    <w:abstractNumId w:val="13"/>
  </w:num>
  <w:num w:numId="71">
    <w:abstractNumId w:val="35"/>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num>
  <w:num w:numId="74">
    <w:abstractNumId w:val="68"/>
  </w:num>
  <w:num w:numId="75">
    <w:abstractNumId w:val="27"/>
  </w:num>
  <w:num w:numId="76">
    <w:abstractNumId w:val="19"/>
  </w:num>
  <w:num w:numId="77">
    <w:abstractNumId w:val="82"/>
  </w:num>
  <w:num w:numId="78">
    <w:abstractNumId w:val="70"/>
  </w:num>
  <w:num w:numId="79">
    <w:abstractNumId w:val="59"/>
  </w:num>
  <w:num w:numId="80">
    <w:abstractNumId w:val="60"/>
  </w:num>
  <w:num w:numId="81">
    <w:abstractNumId w:val="52"/>
  </w:num>
  <w:num w:numId="82">
    <w:abstractNumId w:val="57"/>
  </w:num>
  <w:num w:numId="83">
    <w:abstractNumId w:val="20"/>
  </w:num>
  <w:num w:numId="84">
    <w:abstractNumId w:val="1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D8"/>
    <w:rsid w:val="000134C4"/>
    <w:rsid w:val="000332DD"/>
    <w:rsid w:val="00047D3F"/>
    <w:rsid w:val="00051F63"/>
    <w:rsid w:val="000B6B1B"/>
    <w:rsid w:val="000C3037"/>
    <w:rsid w:val="000F018E"/>
    <w:rsid w:val="000F3245"/>
    <w:rsid w:val="00120FF7"/>
    <w:rsid w:val="0012554C"/>
    <w:rsid w:val="00135644"/>
    <w:rsid w:val="0016242A"/>
    <w:rsid w:val="00165650"/>
    <w:rsid w:val="001971F1"/>
    <w:rsid w:val="001A6465"/>
    <w:rsid w:val="001B7DE7"/>
    <w:rsid w:val="0020152D"/>
    <w:rsid w:val="00213A03"/>
    <w:rsid w:val="00282304"/>
    <w:rsid w:val="00294219"/>
    <w:rsid w:val="002B48E5"/>
    <w:rsid w:val="002D2012"/>
    <w:rsid w:val="002D204B"/>
    <w:rsid w:val="002E1E2B"/>
    <w:rsid w:val="002F7853"/>
    <w:rsid w:val="00300267"/>
    <w:rsid w:val="003144FF"/>
    <w:rsid w:val="00326D12"/>
    <w:rsid w:val="003429B2"/>
    <w:rsid w:val="00356760"/>
    <w:rsid w:val="00370C3E"/>
    <w:rsid w:val="00391324"/>
    <w:rsid w:val="003B1817"/>
    <w:rsid w:val="003C2F63"/>
    <w:rsid w:val="003E279A"/>
    <w:rsid w:val="003E564A"/>
    <w:rsid w:val="003F2381"/>
    <w:rsid w:val="003F48A1"/>
    <w:rsid w:val="004001EA"/>
    <w:rsid w:val="0040035D"/>
    <w:rsid w:val="00400BF8"/>
    <w:rsid w:val="00412393"/>
    <w:rsid w:val="00412842"/>
    <w:rsid w:val="00412EB0"/>
    <w:rsid w:val="00420238"/>
    <w:rsid w:val="00424EB5"/>
    <w:rsid w:val="00426BC8"/>
    <w:rsid w:val="00431FC1"/>
    <w:rsid w:val="00487A0C"/>
    <w:rsid w:val="004A731C"/>
    <w:rsid w:val="004C5E05"/>
    <w:rsid w:val="004C6D70"/>
    <w:rsid w:val="004D4882"/>
    <w:rsid w:val="00511C6F"/>
    <w:rsid w:val="0051230D"/>
    <w:rsid w:val="005259FB"/>
    <w:rsid w:val="00534F79"/>
    <w:rsid w:val="00541E2D"/>
    <w:rsid w:val="00546623"/>
    <w:rsid w:val="00553DD8"/>
    <w:rsid w:val="00557940"/>
    <w:rsid w:val="00560754"/>
    <w:rsid w:val="00576C3A"/>
    <w:rsid w:val="005955C0"/>
    <w:rsid w:val="005F2C6F"/>
    <w:rsid w:val="0061608E"/>
    <w:rsid w:val="00624D2D"/>
    <w:rsid w:val="00643CD8"/>
    <w:rsid w:val="006443E0"/>
    <w:rsid w:val="006949A2"/>
    <w:rsid w:val="006C06C4"/>
    <w:rsid w:val="006E21C9"/>
    <w:rsid w:val="00711CAB"/>
    <w:rsid w:val="00717545"/>
    <w:rsid w:val="0075487B"/>
    <w:rsid w:val="00760ED9"/>
    <w:rsid w:val="007711E7"/>
    <w:rsid w:val="0078645F"/>
    <w:rsid w:val="007B3E1E"/>
    <w:rsid w:val="007F5A87"/>
    <w:rsid w:val="008023F9"/>
    <w:rsid w:val="00806B60"/>
    <w:rsid w:val="00810FC6"/>
    <w:rsid w:val="00813A6F"/>
    <w:rsid w:val="008274D7"/>
    <w:rsid w:val="00837765"/>
    <w:rsid w:val="00841E1C"/>
    <w:rsid w:val="0085730B"/>
    <w:rsid w:val="00857661"/>
    <w:rsid w:val="00874572"/>
    <w:rsid w:val="008917DF"/>
    <w:rsid w:val="009170B2"/>
    <w:rsid w:val="00934E6F"/>
    <w:rsid w:val="00935384"/>
    <w:rsid w:val="00935BBB"/>
    <w:rsid w:val="00940DC7"/>
    <w:rsid w:val="009624B1"/>
    <w:rsid w:val="009725ED"/>
    <w:rsid w:val="009A695E"/>
    <w:rsid w:val="009B04A4"/>
    <w:rsid w:val="009D08C7"/>
    <w:rsid w:val="009D6B6B"/>
    <w:rsid w:val="009E3A1A"/>
    <w:rsid w:val="00A313B9"/>
    <w:rsid w:val="00A31FD0"/>
    <w:rsid w:val="00A35D7B"/>
    <w:rsid w:val="00A543DD"/>
    <w:rsid w:val="00A73499"/>
    <w:rsid w:val="00A832DF"/>
    <w:rsid w:val="00A90900"/>
    <w:rsid w:val="00AA0A91"/>
    <w:rsid w:val="00AC6739"/>
    <w:rsid w:val="00AD04AB"/>
    <w:rsid w:val="00AD452D"/>
    <w:rsid w:val="00AE4414"/>
    <w:rsid w:val="00B27008"/>
    <w:rsid w:val="00B43C82"/>
    <w:rsid w:val="00B61B90"/>
    <w:rsid w:val="00B9320C"/>
    <w:rsid w:val="00BE1215"/>
    <w:rsid w:val="00BE6F3A"/>
    <w:rsid w:val="00C33034"/>
    <w:rsid w:val="00C42764"/>
    <w:rsid w:val="00C5280A"/>
    <w:rsid w:val="00C54FE9"/>
    <w:rsid w:val="00C93F6F"/>
    <w:rsid w:val="00C97396"/>
    <w:rsid w:val="00CD388F"/>
    <w:rsid w:val="00D00BC3"/>
    <w:rsid w:val="00D0648E"/>
    <w:rsid w:val="00D20E7E"/>
    <w:rsid w:val="00D43AA7"/>
    <w:rsid w:val="00D56B5A"/>
    <w:rsid w:val="00D56FFD"/>
    <w:rsid w:val="00D57DA7"/>
    <w:rsid w:val="00D60EE4"/>
    <w:rsid w:val="00D66A87"/>
    <w:rsid w:val="00D84A22"/>
    <w:rsid w:val="00DD777E"/>
    <w:rsid w:val="00DE0990"/>
    <w:rsid w:val="00DF5D47"/>
    <w:rsid w:val="00E145CE"/>
    <w:rsid w:val="00E15B9D"/>
    <w:rsid w:val="00E40113"/>
    <w:rsid w:val="00E84EAB"/>
    <w:rsid w:val="00E8537E"/>
    <w:rsid w:val="00EA5DC0"/>
    <w:rsid w:val="00EB2AC9"/>
    <w:rsid w:val="00EB7F52"/>
    <w:rsid w:val="00ED10CA"/>
    <w:rsid w:val="00EE4026"/>
    <w:rsid w:val="00EE59EC"/>
    <w:rsid w:val="00EF71F5"/>
    <w:rsid w:val="00F1205B"/>
    <w:rsid w:val="00F16C72"/>
    <w:rsid w:val="00F2399F"/>
    <w:rsid w:val="00F30020"/>
    <w:rsid w:val="00FA384F"/>
    <w:rsid w:val="00FA7FBE"/>
    <w:rsid w:val="00FC1191"/>
    <w:rsid w:val="00FC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D8"/>
  </w:style>
  <w:style w:type="paragraph" w:styleId="Heading1">
    <w:name w:val="heading 1"/>
    <w:basedOn w:val="Normal"/>
    <w:next w:val="Normal"/>
    <w:link w:val="Heading1Char"/>
    <w:uiPriority w:val="9"/>
    <w:qFormat/>
    <w:rsid w:val="00E84E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43C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1205B"/>
    <w:pPr>
      <w:spacing w:before="100" w:beforeAutospacing="1" w:after="100" w:afterAutospacing="1" w:line="240" w:lineRule="auto"/>
      <w:outlineLvl w:val="2"/>
    </w:pPr>
    <w:rPr>
      <w:rFonts w:ascii="Times" w:eastAsia="Times New Roman" w:hAnsi="Times" w:cs="Times New Roman"/>
      <w:b/>
      <w:bCs/>
      <w:sz w:val="27"/>
      <w:szCs w:val="27"/>
    </w:rPr>
  </w:style>
  <w:style w:type="paragraph" w:styleId="Heading4">
    <w:name w:val="heading 4"/>
    <w:basedOn w:val="Normal"/>
    <w:next w:val="Normal"/>
    <w:link w:val="Heading4Char"/>
    <w:uiPriority w:val="9"/>
    <w:unhideWhenUsed/>
    <w:qFormat/>
    <w:rsid w:val="00E84EA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123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8645F"/>
    <w:pPr>
      <w:keepNext/>
      <w:numPr>
        <w:numId w:val="2"/>
      </w:numPr>
      <w:spacing w:after="0" w:line="240" w:lineRule="auto"/>
      <w:outlineLvl w:val="5"/>
    </w:pPr>
    <w:rPr>
      <w:rFonts w:ascii="NewCenturySchlbk" w:eastAsia="Times New Roman" w:hAnsi="NewCenturySchlbk" w:cs="Times New Roman"/>
      <w:b/>
      <w:szCs w:val="20"/>
    </w:rPr>
  </w:style>
  <w:style w:type="paragraph" w:styleId="Heading7">
    <w:name w:val="heading 7"/>
    <w:basedOn w:val="Normal"/>
    <w:next w:val="Normal"/>
    <w:link w:val="Heading7Char"/>
    <w:uiPriority w:val="9"/>
    <w:semiHidden/>
    <w:unhideWhenUsed/>
    <w:qFormat/>
    <w:rsid w:val="00E84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3CD8"/>
    <w:rPr>
      <w:color w:val="0000FF"/>
      <w:u w:val="single"/>
    </w:rPr>
  </w:style>
  <w:style w:type="character" w:customStyle="1" w:styleId="Heading6Char">
    <w:name w:val="Heading 6 Char"/>
    <w:basedOn w:val="DefaultParagraphFont"/>
    <w:link w:val="Heading6"/>
    <w:rsid w:val="0078645F"/>
    <w:rPr>
      <w:rFonts w:ascii="NewCenturySchlbk" w:eastAsia="Times New Roman" w:hAnsi="NewCenturySchlbk" w:cs="Times New Roman"/>
      <w:b/>
      <w:szCs w:val="20"/>
    </w:rPr>
  </w:style>
  <w:style w:type="numbering" w:customStyle="1" w:styleId="NoList1">
    <w:name w:val="No List1"/>
    <w:next w:val="NoList"/>
    <w:uiPriority w:val="99"/>
    <w:semiHidden/>
    <w:unhideWhenUsed/>
    <w:rsid w:val="0078645F"/>
  </w:style>
  <w:style w:type="table" w:styleId="TableGrid">
    <w:name w:val="Table Grid"/>
    <w:basedOn w:val="TableNormal"/>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86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64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45F"/>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64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8645F"/>
    <w:rPr>
      <w:rFonts w:ascii="Times New Roman" w:eastAsia="Times New Roman" w:hAnsi="Times New Roman" w:cs="Times New Roman"/>
      <w:sz w:val="20"/>
      <w:szCs w:val="20"/>
    </w:rPr>
  </w:style>
  <w:style w:type="character" w:styleId="FootnoteReference">
    <w:name w:val="footnote reference"/>
    <w:semiHidden/>
    <w:rsid w:val="0078645F"/>
  </w:style>
  <w:style w:type="table" w:customStyle="1" w:styleId="TableGrid3">
    <w:name w:val="Table Grid3"/>
    <w:basedOn w:val="TableNormal"/>
    <w:next w:val="TableGrid"/>
    <w:rsid w:val="0078645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56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
    <w:name w:val="rwrr"/>
    <w:basedOn w:val="DefaultParagraphFont"/>
    <w:rsid w:val="00294219"/>
  </w:style>
  <w:style w:type="table" w:customStyle="1" w:styleId="TableGrid4">
    <w:name w:val="Table Grid4"/>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3C82"/>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B43C82"/>
  </w:style>
  <w:style w:type="table" w:customStyle="1" w:styleId="TableGrid5">
    <w:name w:val="Table Grid5"/>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43C82"/>
    <w:rPr>
      <w:b/>
      <w:bCs/>
    </w:rPr>
  </w:style>
  <w:style w:type="paragraph" w:styleId="NormalWeb">
    <w:name w:val="Normal (Web)"/>
    <w:basedOn w:val="Normal"/>
    <w:uiPriority w:val="99"/>
    <w:rsid w:val="00B43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3C82"/>
  </w:style>
  <w:style w:type="paragraph" w:styleId="Header">
    <w:name w:val="header"/>
    <w:basedOn w:val="Normal"/>
    <w:link w:val="HeaderChar"/>
    <w:uiPriority w:val="99"/>
    <w:unhideWhenUsed/>
    <w:rsid w:val="00B4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82"/>
  </w:style>
  <w:style w:type="paragraph" w:styleId="Footer">
    <w:name w:val="footer"/>
    <w:basedOn w:val="Normal"/>
    <w:link w:val="FooterChar"/>
    <w:uiPriority w:val="99"/>
    <w:unhideWhenUsed/>
    <w:rsid w:val="00B4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82"/>
  </w:style>
  <w:style w:type="character" w:customStyle="1" w:styleId="sccourseinline">
    <w:name w:val="sc_courseinline"/>
    <w:basedOn w:val="DefaultParagraphFont"/>
    <w:rsid w:val="00B43C82"/>
  </w:style>
  <w:style w:type="character" w:customStyle="1" w:styleId="Heading5Char">
    <w:name w:val="Heading 5 Char"/>
    <w:basedOn w:val="DefaultParagraphFont"/>
    <w:link w:val="Heading5"/>
    <w:uiPriority w:val="9"/>
    <w:semiHidden/>
    <w:rsid w:val="00412393"/>
    <w:rPr>
      <w:rFonts w:asciiTheme="majorHAnsi" w:eastAsiaTheme="majorEastAsia" w:hAnsiTheme="majorHAnsi" w:cstheme="majorBidi"/>
      <w:color w:val="2E74B5" w:themeColor="accent1" w:themeShade="BF"/>
    </w:rPr>
  </w:style>
  <w:style w:type="paragraph" w:styleId="List">
    <w:name w:val="List"/>
    <w:basedOn w:val="Normal"/>
    <w:rsid w:val="00412393"/>
    <w:pPr>
      <w:spacing w:after="0" w:line="240" w:lineRule="auto"/>
      <w:ind w:left="720" w:hanging="360"/>
      <w:jc w:val="both"/>
    </w:pPr>
    <w:rPr>
      <w:rFonts w:ascii="NewCenturySchlbk" w:eastAsia="Times New Roman" w:hAnsi="NewCenturySchlbk" w:cs="Times New Roman"/>
      <w:szCs w:val="20"/>
    </w:rPr>
  </w:style>
  <w:style w:type="paragraph" w:styleId="BodyTextIndent">
    <w:name w:val="Body Text Indent"/>
    <w:basedOn w:val="Normal"/>
    <w:link w:val="BodyTextIndentChar"/>
    <w:rsid w:val="00412393"/>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412393"/>
    <w:rPr>
      <w:rFonts w:ascii="NewCenturySchlbk" w:eastAsia="Times New Roman" w:hAnsi="NewCenturySchlbk" w:cs="Times New Roman"/>
      <w:szCs w:val="20"/>
    </w:rPr>
  </w:style>
  <w:style w:type="paragraph" w:styleId="BodyTextIndent3">
    <w:name w:val="Body Text Indent 3"/>
    <w:basedOn w:val="Normal"/>
    <w:link w:val="BodyTextIndent3Char"/>
    <w:rsid w:val="00412393"/>
    <w:pPr>
      <w:spacing w:after="0" w:line="240" w:lineRule="auto"/>
      <w:ind w:left="720"/>
      <w:jc w:val="both"/>
    </w:pPr>
    <w:rPr>
      <w:rFonts w:ascii="NewCenturySchlbk" w:eastAsia="Times New Roman" w:hAnsi="NewCenturySchlbk" w:cs="Times New Roman"/>
      <w:szCs w:val="20"/>
    </w:rPr>
  </w:style>
  <w:style w:type="character" w:customStyle="1" w:styleId="BodyTextIndent3Char">
    <w:name w:val="Body Text Indent 3 Char"/>
    <w:basedOn w:val="DefaultParagraphFont"/>
    <w:link w:val="BodyTextIndent3"/>
    <w:rsid w:val="00412393"/>
    <w:rPr>
      <w:rFonts w:ascii="NewCenturySchlbk" w:eastAsia="Times New Roman" w:hAnsi="NewCenturySchlbk" w:cs="Times New Roman"/>
      <w:szCs w:val="20"/>
    </w:rPr>
  </w:style>
  <w:style w:type="paragraph" w:customStyle="1" w:styleId="Default">
    <w:name w:val="Default"/>
    <w:rsid w:val="00412393"/>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DE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90"/>
    <w:rPr>
      <w:rFonts w:ascii="Tahoma" w:hAnsi="Tahoma" w:cs="Tahoma"/>
      <w:sz w:val="16"/>
      <w:szCs w:val="16"/>
    </w:rPr>
  </w:style>
  <w:style w:type="character" w:customStyle="1" w:styleId="Heading1Char">
    <w:name w:val="Heading 1 Char"/>
    <w:basedOn w:val="DefaultParagraphFont"/>
    <w:link w:val="Heading1"/>
    <w:uiPriority w:val="9"/>
    <w:rsid w:val="00E84EAB"/>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E84EAB"/>
    <w:rPr>
      <w:rFonts w:asciiTheme="majorHAnsi" w:eastAsiaTheme="majorEastAsia" w:hAnsiTheme="majorHAnsi" w:cstheme="majorBidi"/>
      <w:b/>
      <w:bCs/>
      <w:i/>
      <w:iCs/>
      <w:color w:val="5B9BD5" w:themeColor="accent1"/>
    </w:rPr>
  </w:style>
  <w:style w:type="character" w:customStyle="1" w:styleId="Heading7Char">
    <w:name w:val="Heading 7 Char"/>
    <w:basedOn w:val="DefaultParagraphFont"/>
    <w:link w:val="Heading7"/>
    <w:uiPriority w:val="9"/>
    <w:semiHidden/>
    <w:rsid w:val="00E84EAB"/>
    <w:rPr>
      <w:rFonts w:asciiTheme="majorHAnsi" w:eastAsiaTheme="majorEastAsia" w:hAnsiTheme="majorHAnsi" w:cstheme="majorBidi"/>
      <w:i/>
      <w:iCs/>
      <w:color w:val="404040" w:themeColor="text1" w:themeTint="BF"/>
    </w:rPr>
  </w:style>
  <w:style w:type="paragraph" w:styleId="NoSpacing">
    <w:name w:val="No Spacing"/>
    <w:uiPriority w:val="1"/>
    <w:qFormat/>
    <w:rsid w:val="00EA5DC0"/>
    <w:pPr>
      <w:spacing w:after="0" w:line="240" w:lineRule="auto"/>
    </w:pPr>
  </w:style>
  <w:style w:type="paragraph" w:styleId="BodyText">
    <w:name w:val="Body Text"/>
    <w:basedOn w:val="Normal"/>
    <w:link w:val="BodyTextChar"/>
    <w:uiPriority w:val="99"/>
    <w:semiHidden/>
    <w:unhideWhenUsed/>
    <w:rsid w:val="00546623"/>
    <w:pPr>
      <w:spacing w:after="120"/>
    </w:pPr>
  </w:style>
  <w:style w:type="character" w:customStyle="1" w:styleId="BodyTextChar">
    <w:name w:val="Body Text Char"/>
    <w:basedOn w:val="DefaultParagraphFont"/>
    <w:link w:val="BodyText"/>
    <w:uiPriority w:val="99"/>
    <w:semiHidden/>
    <w:rsid w:val="00546623"/>
  </w:style>
  <w:style w:type="table" w:customStyle="1" w:styleId="TableGrid12">
    <w:name w:val="Table Grid12"/>
    <w:basedOn w:val="TableNormal"/>
    <w:uiPriority w:val="59"/>
    <w:rsid w:val="005466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466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940"/>
    <w:rPr>
      <w:color w:val="954F72" w:themeColor="followedHyperlink"/>
      <w:u w:val="single"/>
    </w:rPr>
  </w:style>
  <w:style w:type="character" w:customStyle="1" w:styleId="Heading3Char">
    <w:name w:val="Heading 3 Char"/>
    <w:basedOn w:val="DefaultParagraphFont"/>
    <w:link w:val="Heading3"/>
    <w:uiPriority w:val="9"/>
    <w:rsid w:val="00F1205B"/>
    <w:rPr>
      <w:rFonts w:ascii="Times" w:eastAsia="Times New Roman" w:hAnsi="Times" w:cs="Times New Roman"/>
      <w:b/>
      <w:bCs/>
      <w:sz w:val="27"/>
      <w:szCs w:val="27"/>
    </w:rPr>
  </w:style>
  <w:style w:type="paragraph" w:customStyle="1" w:styleId="Heading21">
    <w:name w:val="Heading 21"/>
    <w:basedOn w:val="Normal"/>
    <w:next w:val="Normal"/>
    <w:uiPriority w:val="9"/>
    <w:semiHidden/>
    <w:unhideWhenUsed/>
    <w:qFormat/>
    <w:rsid w:val="00F1205B"/>
    <w:pPr>
      <w:keepNext/>
      <w:keepLines/>
      <w:spacing w:before="200" w:after="0" w:line="240" w:lineRule="auto"/>
      <w:outlineLvl w:val="1"/>
    </w:pPr>
    <w:rPr>
      <w:rFonts w:ascii="Calibri Light" w:eastAsia="Yu Gothic Light" w:hAnsi="Calibri Light" w:cs="Times New Roman"/>
      <w:b/>
      <w:bCs/>
      <w:color w:val="5B9BD5"/>
      <w:sz w:val="26"/>
      <w:szCs w:val="26"/>
    </w:rPr>
  </w:style>
  <w:style w:type="character" w:styleId="PageNumber">
    <w:name w:val="page number"/>
    <w:basedOn w:val="DefaultParagraphFont"/>
    <w:uiPriority w:val="99"/>
    <w:semiHidden/>
    <w:unhideWhenUsed/>
    <w:rsid w:val="00F1205B"/>
  </w:style>
  <w:style w:type="paragraph" w:styleId="DocumentMap">
    <w:name w:val="Document Map"/>
    <w:basedOn w:val="Normal"/>
    <w:link w:val="DocumentMapChar"/>
    <w:uiPriority w:val="99"/>
    <w:semiHidden/>
    <w:unhideWhenUsed/>
    <w:rsid w:val="00F1205B"/>
    <w:pPr>
      <w:spacing w:after="0" w:line="240" w:lineRule="auto"/>
    </w:pPr>
    <w:rPr>
      <w:rFonts w:ascii="Lucida Grande" w:eastAsia="Calibri" w:hAnsi="Lucida Grande" w:cs="Lucida Grande"/>
      <w:sz w:val="24"/>
      <w:szCs w:val="24"/>
    </w:rPr>
  </w:style>
  <w:style w:type="character" w:customStyle="1" w:styleId="DocumentMapChar">
    <w:name w:val="Document Map Char"/>
    <w:basedOn w:val="DefaultParagraphFont"/>
    <w:link w:val="DocumentMap"/>
    <w:uiPriority w:val="99"/>
    <w:semiHidden/>
    <w:rsid w:val="00F1205B"/>
    <w:rPr>
      <w:rFonts w:ascii="Lucida Grande" w:eastAsia="Calibri" w:hAnsi="Lucida Grande" w:cs="Lucida Grande"/>
      <w:sz w:val="24"/>
      <w:szCs w:val="24"/>
    </w:rPr>
  </w:style>
  <w:style w:type="character" w:styleId="Emphasis">
    <w:name w:val="Emphasis"/>
    <w:basedOn w:val="DefaultParagraphFont"/>
    <w:uiPriority w:val="20"/>
    <w:qFormat/>
    <w:rsid w:val="00F1205B"/>
    <w:rPr>
      <w:i/>
      <w:iCs/>
    </w:rPr>
  </w:style>
  <w:style w:type="character" w:customStyle="1" w:styleId="courselistcomment">
    <w:name w:val="courselistcomment"/>
    <w:basedOn w:val="DefaultParagraphFont"/>
    <w:rsid w:val="00F1205B"/>
  </w:style>
  <w:style w:type="character" w:customStyle="1" w:styleId="Heading2Char1">
    <w:name w:val="Heading 2 Char1"/>
    <w:basedOn w:val="DefaultParagraphFont"/>
    <w:uiPriority w:val="9"/>
    <w:semiHidden/>
    <w:rsid w:val="00F1205B"/>
    <w:rPr>
      <w:rFonts w:asciiTheme="majorHAnsi" w:eastAsiaTheme="majorEastAsia" w:hAnsiTheme="majorHAnsi" w:cstheme="majorBidi"/>
      <w:color w:val="2E74B5" w:themeColor="accent1" w:themeShade="BF"/>
      <w:sz w:val="26"/>
      <w:szCs w:val="26"/>
    </w:rPr>
  </w:style>
  <w:style w:type="table" w:customStyle="1" w:styleId="TableGrid51">
    <w:name w:val="Table Grid51"/>
    <w:basedOn w:val="TableNormal"/>
    <w:next w:val="TableGrid"/>
    <w:uiPriority w:val="59"/>
    <w:rsid w:val="00F120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31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3144FF"/>
    <w:pPr>
      <w:spacing w:after="0" w:line="240" w:lineRule="auto"/>
    </w:pPr>
    <w:rPr>
      <w:rFonts w:ascii="Helvetica" w:eastAsiaTheme="minorEastAsia" w:hAnsi="Helvetica" w:cs="Times New Roman"/>
      <w:color w:val="FF2600"/>
      <w:sz w:val="17"/>
      <w:szCs w:val="17"/>
      <w:lang w:eastAsia="zh-CN"/>
    </w:rPr>
  </w:style>
  <w:style w:type="paragraph" w:customStyle="1" w:styleId="p1">
    <w:name w:val="p1"/>
    <w:basedOn w:val="Normal"/>
    <w:rsid w:val="003144FF"/>
    <w:pPr>
      <w:spacing w:after="0" w:line="240" w:lineRule="auto"/>
    </w:pPr>
    <w:rPr>
      <w:rFonts w:ascii="Helvetica" w:eastAsiaTheme="minorEastAsia" w:hAnsi="Helvetica" w:cs="Times New Roman"/>
      <w:sz w:val="17"/>
      <w:szCs w:val="17"/>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D8"/>
  </w:style>
  <w:style w:type="paragraph" w:styleId="Heading1">
    <w:name w:val="heading 1"/>
    <w:basedOn w:val="Normal"/>
    <w:next w:val="Normal"/>
    <w:link w:val="Heading1Char"/>
    <w:uiPriority w:val="9"/>
    <w:qFormat/>
    <w:rsid w:val="00E84E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43C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1205B"/>
    <w:pPr>
      <w:spacing w:before="100" w:beforeAutospacing="1" w:after="100" w:afterAutospacing="1" w:line="240" w:lineRule="auto"/>
      <w:outlineLvl w:val="2"/>
    </w:pPr>
    <w:rPr>
      <w:rFonts w:ascii="Times" w:eastAsia="Times New Roman" w:hAnsi="Times" w:cs="Times New Roman"/>
      <w:b/>
      <w:bCs/>
      <w:sz w:val="27"/>
      <w:szCs w:val="27"/>
    </w:rPr>
  </w:style>
  <w:style w:type="paragraph" w:styleId="Heading4">
    <w:name w:val="heading 4"/>
    <w:basedOn w:val="Normal"/>
    <w:next w:val="Normal"/>
    <w:link w:val="Heading4Char"/>
    <w:uiPriority w:val="9"/>
    <w:unhideWhenUsed/>
    <w:qFormat/>
    <w:rsid w:val="00E84EA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123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8645F"/>
    <w:pPr>
      <w:keepNext/>
      <w:numPr>
        <w:numId w:val="2"/>
      </w:numPr>
      <w:spacing w:after="0" w:line="240" w:lineRule="auto"/>
      <w:outlineLvl w:val="5"/>
    </w:pPr>
    <w:rPr>
      <w:rFonts w:ascii="NewCenturySchlbk" w:eastAsia="Times New Roman" w:hAnsi="NewCenturySchlbk" w:cs="Times New Roman"/>
      <w:b/>
      <w:szCs w:val="20"/>
    </w:rPr>
  </w:style>
  <w:style w:type="paragraph" w:styleId="Heading7">
    <w:name w:val="heading 7"/>
    <w:basedOn w:val="Normal"/>
    <w:next w:val="Normal"/>
    <w:link w:val="Heading7Char"/>
    <w:uiPriority w:val="9"/>
    <w:semiHidden/>
    <w:unhideWhenUsed/>
    <w:qFormat/>
    <w:rsid w:val="00E84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3CD8"/>
    <w:rPr>
      <w:color w:val="0000FF"/>
      <w:u w:val="single"/>
    </w:rPr>
  </w:style>
  <w:style w:type="character" w:customStyle="1" w:styleId="Heading6Char">
    <w:name w:val="Heading 6 Char"/>
    <w:basedOn w:val="DefaultParagraphFont"/>
    <w:link w:val="Heading6"/>
    <w:rsid w:val="0078645F"/>
    <w:rPr>
      <w:rFonts w:ascii="NewCenturySchlbk" w:eastAsia="Times New Roman" w:hAnsi="NewCenturySchlbk" w:cs="Times New Roman"/>
      <w:b/>
      <w:szCs w:val="20"/>
    </w:rPr>
  </w:style>
  <w:style w:type="numbering" w:customStyle="1" w:styleId="NoList1">
    <w:name w:val="No List1"/>
    <w:next w:val="NoList"/>
    <w:uiPriority w:val="99"/>
    <w:semiHidden/>
    <w:unhideWhenUsed/>
    <w:rsid w:val="0078645F"/>
  </w:style>
  <w:style w:type="table" w:styleId="TableGrid">
    <w:name w:val="Table Grid"/>
    <w:basedOn w:val="TableNormal"/>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86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64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45F"/>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64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8645F"/>
    <w:rPr>
      <w:rFonts w:ascii="Times New Roman" w:eastAsia="Times New Roman" w:hAnsi="Times New Roman" w:cs="Times New Roman"/>
      <w:sz w:val="20"/>
      <w:szCs w:val="20"/>
    </w:rPr>
  </w:style>
  <w:style w:type="character" w:styleId="FootnoteReference">
    <w:name w:val="footnote reference"/>
    <w:semiHidden/>
    <w:rsid w:val="0078645F"/>
  </w:style>
  <w:style w:type="table" w:customStyle="1" w:styleId="TableGrid3">
    <w:name w:val="Table Grid3"/>
    <w:basedOn w:val="TableNormal"/>
    <w:next w:val="TableGrid"/>
    <w:rsid w:val="0078645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56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
    <w:name w:val="rwrr"/>
    <w:basedOn w:val="DefaultParagraphFont"/>
    <w:rsid w:val="00294219"/>
  </w:style>
  <w:style w:type="table" w:customStyle="1" w:styleId="TableGrid4">
    <w:name w:val="Table Grid4"/>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3C82"/>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B43C82"/>
  </w:style>
  <w:style w:type="table" w:customStyle="1" w:styleId="TableGrid5">
    <w:name w:val="Table Grid5"/>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43C82"/>
    <w:rPr>
      <w:b/>
      <w:bCs/>
    </w:rPr>
  </w:style>
  <w:style w:type="paragraph" w:styleId="NormalWeb">
    <w:name w:val="Normal (Web)"/>
    <w:basedOn w:val="Normal"/>
    <w:uiPriority w:val="99"/>
    <w:rsid w:val="00B43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3C82"/>
  </w:style>
  <w:style w:type="paragraph" w:styleId="Header">
    <w:name w:val="header"/>
    <w:basedOn w:val="Normal"/>
    <w:link w:val="HeaderChar"/>
    <w:uiPriority w:val="99"/>
    <w:unhideWhenUsed/>
    <w:rsid w:val="00B4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82"/>
  </w:style>
  <w:style w:type="paragraph" w:styleId="Footer">
    <w:name w:val="footer"/>
    <w:basedOn w:val="Normal"/>
    <w:link w:val="FooterChar"/>
    <w:uiPriority w:val="99"/>
    <w:unhideWhenUsed/>
    <w:rsid w:val="00B4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82"/>
  </w:style>
  <w:style w:type="character" w:customStyle="1" w:styleId="sccourseinline">
    <w:name w:val="sc_courseinline"/>
    <w:basedOn w:val="DefaultParagraphFont"/>
    <w:rsid w:val="00B43C82"/>
  </w:style>
  <w:style w:type="character" w:customStyle="1" w:styleId="Heading5Char">
    <w:name w:val="Heading 5 Char"/>
    <w:basedOn w:val="DefaultParagraphFont"/>
    <w:link w:val="Heading5"/>
    <w:uiPriority w:val="9"/>
    <w:semiHidden/>
    <w:rsid w:val="00412393"/>
    <w:rPr>
      <w:rFonts w:asciiTheme="majorHAnsi" w:eastAsiaTheme="majorEastAsia" w:hAnsiTheme="majorHAnsi" w:cstheme="majorBidi"/>
      <w:color w:val="2E74B5" w:themeColor="accent1" w:themeShade="BF"/>
    </w:rPr>
  </w:style>
  <w:style w:type="paragraph" w:styleId="List">
    <w:name w:val="List"/>
    <w:basedOn w:val="Normal"/>
    <w:rsid w:val="00412393"/>
    <w:pPr>
      <w:spacing w:after="0" w:line="240" w:lineRule="auto"/>
      <w:ind w:left="720" w:hanging="360"/>
      <w:jc w:val="both"/>
    </w:pPr>
    <w:rPr>
      <w:rFonts w:ascii="NewCenturySchlbk" w:eastAsia="Times New Roman" w:hAnsi="NewCenturySchlbk" w:cs="Times New Roman"/>
      <w:szCs w:val="20"/>
    </w:rPr>
  </w:style>
  <w:style w:type="paragraph" w:styleId="BodyTextIndent">
    <w:name w:val="Body Text Indent"/>
    <w:basedOn w:val="Normal"/>
    <w:link w:val="BodyTextIndentChar"/>
    <w:rsid w:val="00412393"/>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412393"/>
    <w:rPr>
      <w:rFonts w:ascii="NewCenturySchlbk" w:eastAsia="Times New Roman" w:hAnsi="NewCenturySchlbk" w:cs="Times New Roman"/>
      <w:szCs w:val="20"/>
    </w:rPr>
  </w:style>
  <w:style w:type="paragraph" w:styleId="BodyTextIndent3">
    <w:name w:val="Body Text Indent 3"/>
    <w:basedOn w:val="Normal"/>
    <w:link w:val="BodyTextIndent3Char"/>
    <w:rsid w:val="00412393"/>
    <w:pPr>
      <w:spacing w:after="0" w:line="240" w:lineRule="auto"/>
      <w:ind w:left="720"/>
      <w:jc w:val="both"/>
    </w:pPr>
    <w:rPr>
      <w:rFonts w:ascii="NewCenturySchlbk" w:eastAsia="Times New Roman" w:hAnsi="NewCenturySchlbk" w:cs="Times New Roman"/>
      <w:szCs w:val="20"/>
    </w:rPr>
  </w:style>
  <w:style w:type="character" w:customStyle="1" w:styleId="BodyTextIndent3Char">
    <w:name w:val="Body Text Indent 3 Char"/>
    <w:basedOn w:val="DefaultParagraphFont"/>
    <w:link w:val="BodyTextIndent3"/>
    <w:rsid w:val="00412393"/>
    <w:rPr>
      <w:rFonts w:ascii="NewCenturySchlbk" w:eastAsia="Times New Roman" w:hAnsi="NewCenturySchlbk" w:cs="Times New Roman"/>
      <w:szCs w:val="20"/>
    </w:rPr>
  </w:style>
  <w:style w:type="paragraph" w:customStyle="1" w:styleId="Default">
    <w:name w:val="Default"/>
    <w:rsid w:val="00412393"/>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DE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90"/>
    <w:rPr>
      <w:rFonts w:ascii="Tahoma" w:hAnsi="Tahoma" w:cs="Tahoma"/>
      <w:sz w:val="16"/>
      <w:szCs w:val="16"/>
    </w:rPr>
  </w:style>
  <w:style w:type="character" w:customStyle="1" w:styleId="Heading1Char">
    <w:name w:val="Heading 1 Char"/>
    <w:basedOn w:val="DefaultParagraphFont"/>
    <w:link w:val="Heading1"/>
    <w:uiPriority w:val="9"/>
    <w:rsid w:val="00E84EAB"/>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E84EAB"/>
    <w:rPr>
      <w:rFonts w:asciiTheme="majorHAnsi" w:eastAsiaTheme="majorEastAsia" w:hAnsiTheme="majorHAnsi" w:cstheme="majorBidi"/>
      <w:b/>
      <w:bCs/>
      <w:i/>
      <w:iCs/>
      <w:color w:val="5B9BD5" w:themeColor="accent1"/>
    </w:rPr>
  </w:style>
  <w:style w:type="character" w:customStyle="1" w:styleId="Heading7Char">
    <w:name w:val="Heading 7 Char"/>
    <w:basedOn w:val="DefaultParagraphFont"/>
    <w:link w:val="Heading7"/>
    <w:uiPriority w:val="9"/>
    <w:semiHidden/>
    <w:rsid w:val="00E84EAB"/>
    <w:rPr>
      <w:rFonts w:asciiTheme="majorHAnsi" w:eastAsiaTheme="majorEastAsia" w:hAnsiTheme="majorHAnsi" w:cstheme="majorBidi"/>
      <w:i/>
      <w:iCs/>
      <w:color w:val="404040" w:themeColor="text1" w:themeTint="BF"/>
    </w:rPr>
  </w:style>
  <w:style w:type="paragraph" w:styleId="NoSpacing">
    <w:name w:val="No Spacing"/>
    <w:uiPriority w:val="1"/>
    <w:qFormat/>
    <w:rsid w:val="00EA5DC0"/>
    <w:pPr>
      <w:spacing w:after="0" w:line="240" w:lineRule="auto"/>
    </w:pPr>
  </w:style>
  <w:style w:type="paragraph" w:styleId="BodyText">
    <w:name w:val="Body Text"/>
    <w:basedOn w:val="Normal"/>
    <w:link w:val="BodyTextChar"/>
    <w:uiPriority w:val="99"/>
    <w:semiHidden/>
    <w:unhideWhenUsed/>
    <w:rsid w:val="00546623"/>
    <w:pPr>
      <w:spacing w:after="120"/>
    </w:pPr>
  </w:style>
  <w:style w:type="character" w:customStyle="1" w:styleId="BodyTextChar">
    <w:name w:val="Body Text Char"/>
    <w:basedOn w:val="DefaultParagraphFont"/>
    <w:link w:val="BodyText"/>
    <w:uiPriority w:val="99"/>
    <w:semiHidden/>
    <w:rsid w:val="00546623"/>
  </w:style>
  <w:style w:type="table" w:customStyle="1" w:styleId="TableGrid12">
    <w:name w:val="Table Grid12"/>
    <w:basedOn w:val="TableNormal"/>
    <w:uiPriority w:val="59"/>
    <w:rsid w:val="005466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466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940"/>
    <w:rPr>
      <w:color w:val="954F72" w:themeColor="followedHyperlink"/>
      <w:u w:val="single"/>
    </w:rPr>
  </w:style>
  <w:style w:type="character" w:customStyle="1" w:styleId="Heading3Char">
    <w:name w:val="Heading 3 Char"/>
    <w:basedOn w:val="DefaultParagraphFont"/>
    <w:link w:val="Heading3"/>
    <w:uiPriority w:val="9"/>
    <w:rsid w:val="00F1205B"/>
    <w:rPr>
      <w:rFonts w:ascii="Times" w:eastAsia="Times New Roman" w:hAnsi="Times" w:cs="Times New Roman"/>
      <w:b/>
      <w:bCs/>
      <w:sz w:val="27"/>
      <w:szCs w:val="27"/>
    </w:rPr>
  </w:style>
  <w:style w:type="paragraph" w:customStyle="1" w:styleId="Heading21">
    <w:name w:val="Heading 21"/>
    <w:basedOn w:val="Normal"/>
    <w:next w:val="Normal"/>
    <w:uiPriority w:val="9"/>
    <w:semiHidden/>
    <w:unhideWhenUsed/>
    <w:qFormat/>
    <w:rsid w:val="00F1205B"/>
    <w:pPr>
      <w:keepNext/>
      <w:keepLines/>
      <w:spacing w:before="200" w:after="0" w:line="240" w:lineRule="auto"/>
      <w:outlineLvl w:val="1"/>
    </w:pPr>
    <w:rPr>
      <w:rFonts w:ascii="Calibri Light" w:eastAsia="Yu Gothic Light" w:hAnsi="Calibri Light" w:cs="Times New Roman"/>
      <w:b/>
      <w:bCs/>
      <w:color w:val="5B9BD5"/>
      <w:sz w:val="26"/>
      <w:szCs w:val="26"/>
    </w:rPr>
  </w:style>
  <w:style w:type="character" w:styleId="PageNumber">
    <w:name w:val="page number"/>
    <w:basedOn w:val="DefaultParagraphFont"/>
    <w:uiPriority w:val="99"/>
    <w:semiHidden/>
    <w:unhideWhenUsed/>
    <w:rsid w:val="00F1205B"/>
  </w:style>
  <w:style w:type="paragraph" w:styleId="DocumentMap">
    <w:name w:val="Document Map"/>
    <w:basedOn w:val="Normal"/>
    <w:link w:val="DocumentMapChar"/>
    <w:uiPriority w:val="99"/>
    <w:semiHidden/>
    <w:unhideWhenUsed/>
    <w:rsid w:val="00F1205B"/>
    <w:pPr>
      <w:spacing w:after="0" w:line="240" w:lineRule="auto"/>
    </w:pPr>
    <w:rPr>
      <w:rFonts w:ascii="Lucida Grande" w:eastAsia="Calibri" w:hAnsi="Lucida Grande" w:cs="Lucida Grande"/>
      <w:sz w:val="24"/>
      <w:szCs w:val="24"/>
    </w:rPr>
  </w:style>
  <w:style w:type="character" w:customStyle="1" w:styleId="DocumentMapChar">
    <w:name w:val="Document Map Char"/>
    <w:basedOn w:val="DefaultParagraphFont"/>
    <w:link w:val="DocumentMap"/>
    <w:uiPriority w:val="99"/>
    <w:semiHidden/>
    <w:rsid w:val="00F1205B"/>
    <w:rPr>
      <w:rFonts w:ascii="Lucida Grande" w:eastAsia="Calibri" w:hAnsi="Lucida Grande" w:cs="Lucida Grande"/>
      <w:sz w:val="24"/>
      <w:szCs w:val="24"/>
    </w:rPr>
  </w:style>
  <w:style w:type="character" w:styleId="Emphasis">
    <w:name w:val="Emphasis"/>
    <w:basedOn w:val="DefaultParagraphFont"/>
    <w:uiPriority w:val="20"/>
    <w:qFormat/>
    <w:rsid w:val="00F1205B"/>
    <w:rPr>
      <w:i/>
      <w:iCs/>
    </w:rPr>
  </w:style>
  <w:style w:type="character" w:customStyle="1" w:styleId="courselistcomment">
    <w:name w:val="courselistcomment"/>
    <w:basedOn w:val="DefaultParagraphFont"/>
    <w:rsid w:val="00F1205B"/>
  </w:style>
  <w:style w:type="character" w:customStyle="1" w:styleId="Heading2Char1">
    <w:name w:val="Heading 2 Char1"/>
    <w:basedOn w:val="DefaultParagraphFont"/>
    <w:uiPriority w:val="9"/>
    <w:semiHidden/>
    <w:rsid w:val="00F1205B"/>
    <w:rPr>
      <w:rFonts w:asciiTheme="majorHAnsi" w:eastAsiaTheme="majorEastAsia" w:hAnsiTheme="majorHAnsi" w:cstheme="majorBidi"/>
      <w:color w:val="2E74B5" w:themeColor="accent1" w:themeShade="BF"/>
      <w:sz w:val="26"/>
      <w:szCs w:val="26"/>
    </w:rPr>
  </w:style>
  <w:style w:type="table" w:customStyle="1" w:styleId="TableGrid51">
    <w:name w:val="Table Grid51"/>
    <w:basedOn w:val="TableNormal"/>
    <w:next w:val="TableGrid"/>
    <w:uiPriority w:val="59"/>
    <w:rsid w:val="00F120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A31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3144FF"/>
    <w:pPr>
      <w:spacing w:after="0" w:line="240" w:lineRule="auto"/>
    </w:pPr>
    <w:rPr>
      <w:rFonts w:ascii="Helvetica" w:eastAsiaTheme="minorEastAsia" w:hAnsi="Helvetica" w:cs="Times New Roman"/>
      <w:color w:val="FF2600"/>
      <w:sz w:val="17"/>
      <w:szCs w:val="17"/>
      <w:lang w:eastAsia="zh-CN"/>
    </w:rPr>
  </w:style>
  <w:style w:type="paragraph" w:customStyle="1" w:styleId="p1">
    <w:name w:val="p1"/>
    <w:basedOn w:val="Normal"/>
    <w:rsid w:val="003144FF"/>
    <w:pPr>
      <w:spacing w:after="0" w:line="240" w:lineRule="auto"/>
    </w:pPr>
    <w:rPr>
      <w:rFonts w:ascii="Helvetica" w:eastAsiaTheme="minorEastAsia" w:hAnsi="Helvetica" w:cs="Times New Roman"/>
      <w:sz w:val="17"/>
      <w:szCs w:val="1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7394">
      <w:bodyDiv w:val="1"/>
      <w:marLeft w:val="0"/>
      <w:marRight w:val="0"/>
      <w:marTop w:val="0"/>
      <w:marBottom w:val="0"/>
      <w:divBdr>
        <w:top w:val="none" w:sz="0" w:space="0" w:color="auto"/>
        <w:left w:val="none" w:sz="0" w:space="0" w:color="auto"/>
        <w:bottom w:val="none" w:sz="0" w:space="0" w:color="auto"/>
        <w:right w:val="none" w:sz="0" w:space="0" w:color="auto"/>
      </w:divBdr>
    </w:div>
    <w:div w:id="19605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2343</Words>
  <Characters>13360</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WAB 208, 2:30 p.m.</vt:lpstr>
    </vt:vector>
  </TitlesOfParts>
  <Company/>
  <LinksUpToDate>false</LinksUpToDate>
  <CharactersWithSpaces>15672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Atkinson</dc:creator>
  <cp:lastModifiedBy>Vaughan, Shannon</cp:lastModifiedBy>
  <cp:revision>2</cp:revision>
  <cp:lastPrinted>2016-10-11T16:09:00Z</cp:lastPrinted>
  <dcterms:created xsi:type="dcterms:W3CDTF">2017-03-06T22:42:00Z</dcterms:created>
  <dcterms:modified xsi:type="dcterms:W3CDTF">2017-03-06T22:42:00Z</dcterms:modified>
</cp:coreProperties>
</file>