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1474D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First Reading:</w:t>
      </w:r>
      <w:r>
        <w:rPr>
          <w:color w:val="000000"/>
        </w:rPr>
        <w:t xml:space="preserve"> </w:t>
      </w:r>
      <w:r>
        <w:rPr>
          <w:rFonts w:ascii="Calibri" w:hAnsi="Calibri"/>
          <w:color w:val="000000"/>
        </w:rPr>
        <w:t>February 26</w:t>
      </w:r>
      <w:r w:rsidRPr="00A40368">
        <w:rPr>
          <w:rFonts w:ascii="Calibri" w:hAnsi="Calibri"/>
          <w:color w:val="000000"/>
          <w:vertAlign w:val="superscript"/>
        </w:rPr>
        <w:t>th</w:t>
      </w:r>
    </w:p>
    <w:p w14:paraId="60092F8F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Second Reading:</w:t>
      </w:r>
      <w:r>
        <w:rPr>
          <w:color w:val="000000"/>
        </w:rPr>
        <w:t xml:space="preserve"> </w:t>
      </w:r>
      <w:r>
        <w:rPr>
          <w:rFonts w:ascii="Calibri" w:hAnsi="Calibri"/>
          <w:color w:val="000000"/>
        </w:rPr>
        <w:t>March 12</w:t>
      </w:r>
      <w:r w:rsidRPr="00A215CA">
        <w:rPr>
          <w:rFonts w:ascii="Calibri" w:hAnsi="Calibri"/>
          <w:color w:val="000000"/>
          <w:vertAlign w:val="superscript"/>
        </w:rPr>
        <w:t>th</w:t>
      </w:r>
    </w:p>
    <w:p w14:paraId="5B7271F1" w14:textId="59149112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Pass:</w:t>
      </w:r>
      <w:r>
        <w:rPr>
          <w:color w:val="000000"/>
        </w:rPr>
        <w:t xml:space="preserve"> YES</w:t>
      </w:r>
    </w:p>
    <w:p w14:paraId="508A0118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Fail:</w:t>
      </w:r>
    </w:p>
    <w:p w14:paraId="5958C7B0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Other:</w:t>
      </w:r>
    </w:p>
    <w:p w14:paraId="3DF1A033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99BA8A1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 xml:space="preserve">Bill </w:t>
      </w:r>
      <w:r>
        <w:rPr>
          <w:color w:val="000000"/>
        </w:rPr>
        <w:t>10-19-S</w:t>
      </w:r>
      <w:r w:rsidRPr="00C217F1">
        <w:rPr>
          <w:color w:val="000000"/>
        </w:rPr>
        <w:t>. A Bill to Amend the Constitution the Student Government Association of</w:t>
      </w:r>
    </w:p>
    <w:p w14:paraId="63A11C1A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Western Kentucky University</w:t>
      </w:r>
    </w:p>
    <w:p w14:paraId="36BFF5C6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D448F15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PURPOSE: For the Student Government Association of Western K</w:t>
      </w:r>
      <w:bookmarkStart w:id="0" w:name="_GoBack"/>
      <w:bookmarkEnd w:id="0"/>
      <w:r w:rsidRPr="00C217F1">
        <w:rPr>
          <w:color w:val="000000"/>
        </w:rPr>
        <w:t>entucky University to amend the Constitution to allow Senators to use tabling as an acceptable alternative for their office hour</w:t>
      </w:r>
    </w:p>
    <w:p w14:paraId="4A3216E2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EA4B87C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WHEREAS: Section 3.2.5 States Senators must “Be able to post a minimum of one (1) set office hour per week” there is no set description for what constitutes an office hour, and</w:t>
      </w:r>
    </w:p>
    <w:p w14:paraId="10466BD4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8A36460" w14:textId="54BF8801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 xml:space="preserve">WHEREAS: Section 3.2.5.1 will be added to state “An office hour may be substituted by a </w:t>
      </w:r>
      <w:r w:rsidR="00F324DA">
        <w:rPr>
          <w:color w:val="000000"/>
        </w:rPr>
        <w:t>SGA committee</w:t>
      </w:r>
      <w:r w:rsidRPr="00C217F1">
        <w:rPr>
          <w:color w:val="000000"/>
        </w:rPr>
        <w:t xml:space="preserve"> tabling event no more than four (4) times per semester with prior approval from the </w:t>
      </w:r>
      <w:r w:rsidR="00F324DA">
        <w:rPr>
          <w:color w:val="000000"/>
        </w:rPr>
        <w:t>Secretary of the Senate</w:t>
      </w:r>
      <w:r w:rsidRPr="00C217F1">
        <w:rPr>
          <w:color w:val="000000"/>
        </w:rPr>
        <w:t>”, and</w:t>
      </w:r>
    </w:p>
    <w:p w14:paraId="2F4EB834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9FD6A25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WHEREAS: The office hours’ main purpose is a time for students to interact with their Senators it only makes sense to allow Senators the option to personally talk with students and hear their concerns at tabling events, and</w:t>
      </w:r>
    </w:p>
    <w:p w14:paraId="09DE03AF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253FF5F7" w14:textId="73329AF5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 xml:space="preserve">WHEREAS: This would only be allowed under certain conditions such as 1. A senator wishing to fulfill their office hour by tabling would need prior approval from the </w:t>
      </w:r>
      <w:r w:rsidR="00F324DA">
        <w:rPr>
          <w:color w:val="000000"/>
        </w:rPr>
        <w:t>Secretary of the Senate</w:t>
      </w:r>
      <w:r w:rsidRPr="00C217F1">
        <w:rPr>
          <w:color w:val="000000"/>
        </w:rPr>
        <w:t xml:space="preserve"> as to not “overbook” the table, and 2. A Senator may not substitute their hour more than four (4) times in any given semester, and</w:t>
      </w:r>
    </w:p>
    <w:p w14:paraId="21CBD0B6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231290A3" w14:textId="19EEE283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 xml:space="preserve">WHEREAS: This, would allow SGA to be represented publicly by more than just the </w:t>
      </w:r>
      <w:r w:rsidR="00F324DA">
        <w:rPr>
          <w:color w:val="000000"/>
        </w:rPr>
        <w:t>SGA</w:t>
      </w:r>
      <w:r w:rsidRPr="00C217F1">
        <w:rPr>
          <w:color w:val="000000"/>
        </w:rPr>
        <w:t xml:space="preserve"> committee and better connect to the student body and will give the student body an opportunity to meet more of their elected representatives, and</w:t>
      </w:r>
    </w:p>
    <w:p w14:paraId="1A4391BD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2D3AAEF1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THEREFORE: Be it resolved that the Student Government Association of Western Kentucky</w:t>
      </w:r>
    </w:p>
    <w:p w14:paraId="3F561EA1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University amend the Constitution to allow Senators to use tabling as an acceptable alternative for their office hour</w:t>
      </w:r>
    </w:p>
    <w:p w14:paraId="65E1E07A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256D87EE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AUTHORS: Ashlynn Evans, Public Relations Chair</w:t>
      </w:r>
    </w:p>
    <w:p w14:paraId="7604869B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Matt Barr, Campus Improvements Chair</w:t>
      </w:r>
    </w:p>
    <w:p w14:paraId="26ACDDA6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Noah Moore, Director of Public Relations</w:t>
      </w:r>
    </w:p>
    <w:p w14:paraId="50BFEE2A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6E209852" w14:textId="77777777" w:rsid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>SPONSORS: Public Relations Committee, Campus Improvements Committee</w:t>
      </w:r>
    </w:p>
    <w:p w14:paraId="73808489" w14:textId="77777777" w:rsidR="006C1C10" w:rsidRPr="00C217F1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33985C8C" w14:textId="1622480C" w:rsidR="00502806" w:rsidRPr="006C1C10" w:rsidRDefault="006C1C10" w:rsidP="006C1C10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C217F1">
        <w:rPr>
          <w:color w:val="000000"/>
        </w:rPr>
        <w:t xml:space="preserve">CONTACTS: Jacob </w:t>
      </w:r>
      <w:proofErr w:type="spellStart"/>
      <w:r w:rsidRPr="00C217F1">
        <w:rPr>
          <w:color w:val="000000"/>
        </w:rPr>
        <w:t>McAndrews</w:t>
      </w:r>
      <w:proofErr w:type="spellEnd"/>
      <w:r w:rsidRPr="00C217F1">
        <w:rPr>
          <w:color w:val="000000"/>
        </w:rPr>
        <w:t>, Chief Justice of the Judicial Council</w:t>
      </w:r>
    </w:p>
    <w:sectPr w:rsidR="00502806" w:rsidRPr="006C1C10" w:rsidSect="00502806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06"/>
    <w:rsid w:val="002555D5"/>
    <w:rsid w:val="003B6F20"/>
    <w:rsid w:val="004C5B1B"/>
    <w:rsid w:val="00502806"/>
    <w:rsid w:val="006C1C10"/>
    <w:rsid w:val="0082657D"/>
    <w:rsid w:val="00F324DA"/>
    <w:rsid w:val="00F60217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BF8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2806"/>
    <w:pPr>
      <w:spacing w:after="200" w:line="276" w:lineRule="auto"/>
      <w:ind w:left="173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0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E12FA6-976B-4544-9930-12F763DE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Macintosh Word</Application>
  <DocSecurity>0</DocSecurity>
  <Lines>14</Lines>
  <Paragraphs>4</Paragraphs>
  <ScaleCrop>false</ScaleCrop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Asha, T</dc:creator>
  <cp:keywords/>
  <dc:description/>
  <cp:lastModifiedBy>McWilliams, Asha, T</cp:lastModifiedBy>
  <cp:revision>3</cp:revision>
  <dcterms:created xsi:type="dcterms:W3CDTF">2019-03-18T18:31:00Z</dcterms:created>
  <dcterms:modified xsi:type="dcterms:W3CDTF">2019-03-18T18:32:00Z</dcterms:modified>
</cp:coreProperties>
</file>