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3B" w:rsidRDefault="00434B3B" w:rsidP="00434B3B">
      <w:pPr>
        <w:pStyle w:val="NormalWeb"/>
      </w:pPr>
      <w:r>
        <w:t> </w:t>
      </w:r>
    </w:p>
    <w:p w:rsidR="00434B3B" w:rsidRDefault="00434B3B" w:rsidP="00423072">
      <w:pPr>
        <w:jc w:val="right"/>
      </w:pPr>
      <w:r>
        <w:t>Proposal Date:</w:t>
      </w:r>
      <w:r w:rsidR="00C84EB3">
        <w:t xml:space="preserve"> 2/25/2013</w:t>
      </w:r>
    </w:p>
    <w:p w:rsidR="00423072" w:rsidRPr="00C84EB3" w:rsidRDefault="00C84EB3" w:rsidP="00423072">
      <w:pPr>
        <w:jc w:val="center"/>
        <w:rPr>
          <w:b/>
        </w:rPr>
      </w:pPr>
      <w:r w:rsidRPr="00C84EB3">
        <w:rPr>
          <w:b/>
        </w:rPr>
        <w:t>University College</w:t>
      </w:r>
    </w:p>
    <w:p w:rsidR="00423072" w:rsidRDefault="00423072" w:rsidP="00423072">
      <w:pPr>
        <w:jc w:val="center"/>
        <w:rPr>
          <w:b/>
        </w:rPr>
      </w:pPr>
      <w:r>
        <w:rPr>
          <w:b/>
        </w:rPr>
        <w:t xml:space="preserve">Department of </w:t>
      </w:r>
      <w:r w:rsidR="00C84EB3">
        <w:rPr>
          <w:b/>
        </w:rPr>
        <w:t>Professional Studies</w:t>
      </w:r>
    </w:p>
    <w:p w:rsidR="00423072" w:rsidRDefault="00423072" w:rsidP="00423072">
      <w:pPr>
        <w:jc w:val="center"/>
        <w:rPr>
          <w:b/>
        </w:rPr>
      </w:pPr>
      <w:r>
        <w:rPr>
          <w:b/>
        </w:rPr>
        <w:t>Proposal to Create a New Course</w:t>
      </w:r>
    </w:p>
    <w:p w:rsidR="00423072" w:rsidRDefault="00423072" w:rsidP="00423072">
      <w:pPr>
        <w:jc w:val="center"/>
        <w:rPr>
          <w:b/>
        </w:rPr>
      </w:pPr>
      <w:r>
        <w:rPr>
          <w:b/>
        </w:rPr>
        <w:t>(Action Item)</w:t>
      </w:r>
    </w:p>
    <w:p w:rsidR="00423072" w:rsidRDefault="00423072" w:rsidP="00423072">
      <w:pPr>
        <w:rPr>
          <w:b/>
        </w:rPr>
      </w:pPr>
    </w:p>
    <w:p w:rsidR="00423072" w:rsidRDefault="00423072" w:rsidP="00423072">
      <w:r>
        <w:t xml:space="preserve">Contact Person:  </w:t>
      </w:r>
      <w:r w:rsidR="00C84EB3">
        <w:t xml:space="preserve">Julie Shadoan, South Campus, C179, </w:t>
      </w:r>
      <w:hyperlink r:id="rId6" w:history="1">
        <w:r w:rsidR="00C84EB3" w:rsidRPr="009476CD">
          <w:rPr>
            <w:rStyle w:val="Hyperlink"/>
          </w:rPr>
          <w:t>julie.shadoan@wku.edu</w:t>
        </w:r>
      </w:hyperlink>
      <w:r w:rsidR="00C84EB3">
        <w:t>, 780-2539</w:t>
      </w:r>
    </w:p>
    <w:p w:rsidR="00423072" w:rsidRDefault="00423072" w:rsidP="00423072"/>
    <w:p w:rsidR="00423072" w:rsidRDefault="00423072" w:rsidP="00423072">
      <w:pPr>
        <w:rPr>
          <w:b/>
        </w:rPr>
      </w:pPr>
      <w:r>
        <w:rPr>
          <w:b/>
        </w:rPr>
        <w:t>1.</w:t>
      </w:r>
      <w:r>
        <w:rPr>
          <w:b/>
        </w:rPr>
        <w:tab/>
        <w:t>Identification of proposed course:</w:t>
      </w:r>
    </w:p>
    <w:p w:rsidR="00423072" w:rsidRDefault="00423072" w:rsidP="00423072">
      <w:pPr>
        <w:numPr>
          <w:ilvl w:val="1"/>
          <w:numId w:val="1"/>
        </w:numPr>
      </w:pPr>
      <w:r>
        <w:t xml:space="preserve">Course prefix (subject area) and number:  </w:t>
      </w:r>
      <w:r w:rsidR="00C84EB3">
        <w:tab/>
        <w:t>PLS 200C</w:t>
      </w:r>
    </w:p>
    <w:p w:rsidR="00423072" w:rsidRDefault="00423072" w:rsidP="00423072">
      <w:pPr>
        <w:numPr>
          <w:ilvl w:val="1"/>
          <w:numId w:val="1"/>
        </w:numPr>
      </w:pPr>
      <w:r>
        <w:t>Course title:</w:t>
      </w:r>
      <w:r w:rsidR="00C84EB3">
        <w:tab/>
      </w:r>
      <w:r w:rsidR="00C84EB3">
        <w:tab/>
      </w:r>
      <w:r w:rsidR="00C84EB3">
        <w:tab/>
      </w:r>
      <w:r w:rsidR="00C84EB3">
        <w:tab/>
      </w:r>
      <w:r w:rsidR="00C84EB3">
        <w:tab/>
        <w:t>Legal Ethics</w:t>
      </w:r>
    </w:p>
    <w:p w:rsidR="00423072" w:rsidRDefault="00423072" w:rsidP="00423072">
      <w:pPr>
        <w:numPr>
          <w:ilvl w:val="1"/>
          <w:numId w:val="1"/>
        </w:numPr>
      </w:pPr>
      <w:r>
        <w:t>Abbreviated course title:</w:t>
      </w:r>
      <w:r w:rsidR="00C84EB3">
        <w:tab/>
      </w:r>
      <w:r w:rsidR="00C84EB3">
        <w:tab/>
      </w:r>
      <w:r w:rsidR="00C84EB3">
        <w:tab/>
        <w:t>Legal Ethics</w:t>
      </w:r>
    </w:p>
    <w:p w:rsidR="00423072" w:rsidRDefault="00423072" w:rsidP="00423072">
      <w:pPr>
        <w:numPr>
          <w:ilvl w:val="1"/>
          <w:numId w:val="1"/>
        </w:numPr>
      </w:pPr>
      <w:r>
        <w:t>Credit hours and contact hours:</w:t>
      </w:r>
      <w:r w:rsidR="00C84EB3">
        <w:tab/>
      </w:r>
      <w:r w:rsidR="00C84EB3">
        <w:tab/>
        <w:t>3</w:t>
      </w:r>
    </w:p>
    <w:p w:rsidR="00423072" w:rsidRDefault="00423072" w:rsidP="00423072">
      <w:pPr>
        <w:numPr>
          <w:ilvl w:val="1"/>
          <w:numId w:val="1"/>
        </w:numPr>
      </w:pPr>
      <w:r>
        <w:t>Type of course:</w:t>
      </w:r>
      <w:r w:rsidR="00C84EB3">
        <w:tab/>
      </w:r>
      <w:r w:rsidR="00C84EB3">
        <w:tab/>
      </w:r>
      <w:r w:rsidR="00C84EB3">
        <w:tab/>
      </w:r>
      <w:r w:rsidR="00C84EB3">
        <w:tab/>
        <w:t>Lecture</w:t>
      </w:r>
    </w:p>
    <w:p w:rsidR="00423072" w:rsidRDefault="00423072" w:rsidP="00423072">
      <w:pPr>
        <w:numPr>
          <w:ilvl w:val="1"/>
          <w:numId w:val="1"/>
        </w:numPr>
      </w:pPr>
      <w:r>
        <w:t>Pre</w:t>
      </w:r>
      <w:r w:rsidR="00B07EEB">
        <w:t>-</w:t>
      </w:r>
      <w:r>
        <w:t>requisites/co</w:t>
      </w:r>
      <w:r w:rsidR="00B07EEB">
        <w:t>-</w:t>
      </w:r>
      <w:r>
        <w:t>requisites:</w:t>
      </w:r>
      <w:r w:rsidR="00C84EB3">
        <w:tab/>
      </w:r>
      <w:r w:rsidR="00C84EB3">
        <w:tab/>
      </w:r>
      <w:r w:rsidR="00C84EB3">
        <w:tab/>
        <w:t>PLS 190C (Pre- or Co-Requisite)</w:t>
      </w:r>
    </w:p>
    <w:p w:rsidR="00423072" w:rsidRDefault="00423072" w:rsidP="00423072">
      <w:pPr>
        <w:numPr>
          <w:ilvl w:val="1"/>
          <w:numId w:val="1"/>
        </w:numPr>
      </w:pPr>
      <w:r>
        <w:t>Course catalog listing:</w:t>
      </w:r>
      <w:r w:rsidR="00C84EB3">
        <w:tab/>
      </w:r>
      <w:r w:rsidR="00C84EB3">
        <w:tab/>
      </w:r>
      <w:r w:rsidR="00C84EB3">
        <w:tab/>
      </w:r>
      <w:r w:rsidR="00C84EB3">
        <w:tab/>
        <w:t xml:space="preserve">Study, analysis and application of </w:t>
      </w:r>
    </w:p>
    <w:p w:rsidR="00C84EB3" w:rsidRDefault="00C84EB3" w:rsidP="00C84EB3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codes</w:t>
      </w:r>
      <w:proofErr w:type="gramEnd"/>
      <w:r>
        <w:t xml:space="preserve"> of professional responsibility</w:t>
      </w:r>
    </w:p>
    <w:p w:rsidR="00C84EB3" w:rsidRDefault="00C84EB3" w:rsidP="00C84EB3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standards of conduct governing</w:t>
      </w:r>
    </w:p>
    <w:p w:rsidR="00C84EB3" w:rsidRDefault="00C84EB3" w:rsidP="00C84EB3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practice of law in state and </w:t>
      </w:r>
    </w:p>
    <w:p w:rsidR="00C84EB3" w:rsidRDefault="00C84EB3" w:rsidP="00C84EB3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federal</w:t>
      </w:r>
      <w:proofErr w:type="gramEnd"/>
      <w:r>
        <w:t xml:space="preserve"> courts.</w:t>
      </w:r>
    </w:p>
    <w:p w:rsidR="00423072" w:rsidRDefault="00423072" w:rsidP="00423072"/>
    <w:p w:rsidR="00423072" w:rsidRDefault="00423072" w:rsidP="00423072">
      <w:pPr>
        <w:rPr>
          <w:b/>
        </w:rPr>
      </w:pPr>
      <w:r>
        <w:rPr>
          <w:b/>
        </w:rPr>
        <w:t>2.</w:t>
      </w:r>
      <w:r>
        <w:rPr>
          <w:b/>
        </w:rPr>
        <w:tab/>
        <w:t>Rationale:</w:t>
      </w:r>
    </w:p>
    <w:p w:rsidR="00423072" w:rsidRDefault="00423072" w:rsidP="00423072">
      <w:pPr>
        <w:numPr>
          <w:ilvl w:val="1"/>
          <w:numId w:val="2"/>
        </w:numPr>
      </w:pPr>
      <w:r w:rsidRPr="008A1517">
        <w:t>Reason for developing the proposed course:</w:t>
      </w:r>
    </w:p>
    <w:p w:rsidR="00B07EEB" w:rsidRDefault="00B07EEB" w:rsidP="00B07EEB">
      <w:pPr>
        <w:ind w:left="1440"/>
      </w:pPr>
    </w:p>
    <w:p w:rsidR="004024DB" w:rsidRDefault="000D01BA" w:rsidP="00B07EEB">
      <w:pPr>
        <w:ind w:left="1440"/>
      </w:pPr>
      <w:r>
        <w:t>Th</w:t>
      </w:r>
      <w:r w:rsidR="004024DB">
        <w:t xml:space="preserve">e reasons for proposing this course are enumerated as follows:  </w:t>
      </w:r>
    </w:p>
    <w:p w:rsidR="004024DB" w:rsidRDefault="004024DB" w:rsidP="00B07EEB">
      <w:pPr>
        <w:ind w:left="1440"/>
      </w:pPr>
    </w:p>
    <w:p w:rsidR="004024DB" w:rsidRDefault="004024DB" w:rsidP="00B07EEB">
      <w:pPr>
        <w:ind w:left="1440"/>
      </w:pPr>
      <w:r>
        <w:t xml:space="preserve">▪The course fulfills WKU’s mission </w:t>
      </w:r>
      <w:r w:rsidR="00594BC9">
        <w:t>to prepare students to be</w:t>
      </w:r>
      <w:r>
        <w:t xml:space="preserve"> </w:t>
      </w:r>
      <w:r w:rsidR="00594BC9">
        <w:t xml:space="preserve">thoughtful and responsible business owners, employees and fiduciaries when representing a client’s interests in a diverse and ever-changing legal environment. </w:t>
      </w:r>
    </w:p>
    <w:p w:rsidR="004024DB" w:rsidRDefault="004024DB" w:rsidP="00B07EEB">
      <w:pPr>
        <w:ind w:left="1440"/>
      </w:pPr>
    </w:p>
    <w:p w:rsidR="004024DB" w:rsidRDefault="004024DB" w:rsidP="00B07EEB">
      <w:pPr>
        <w:ind w:left="1440"/>
      </w:pPr>
      <w:r>
        <w:t xml:space="preserve">▪This course also fulfills WKU’s mission to prepare students to think critically and develop problem solving skills when faced with ethical dilemmas in the context of the practice of law.  </w:t>
      </w:r>
    </w:p>
    <w:p w:rsidR="004024DB" w:rsidRDefault="004024DB" w:rsidP="00B07EEB">
      <w:pPr>
        <w:ind w:left="1440"/>
      </w:pPr>
    </w:p>
    <w:p w:rsidR="004024DB" w:rsidRDefault="004024DB" w:rsidP="00B07EEB">
      <w:pPr>
        <w:ind w:left="1440"/>
      </w:pPr>
      <w:r>
        <w:t>▪The addition of this course to the existing paralegal studies curriculum</w:t>
      </w:r>
      <w:r w:rsidR="00594BC9">
        <w:t xml:space="preserve"> </w:t>
      </w:r>
      <w:r>
        <w:t xml:space="preserve">was recommended as part of the most recent program accreditation process with the American Bar Association as well as by alumni request documented in bi-annual program surveys.  </w:t>
      </w:r>
    </w:p>
    <w:p w:rsidR="004024DB" w:rsidRDefault="004024DB" w:rsidP="00B07EEB">
      <w:pPr>
        <w:ind w:left="1440"/>
      </w:pPr>
    </w:p>
    <w:p w:rsidR="00F404AD" w:rsidRDefault="004024DB" w:rsidP="00B07EEB">
      <w:pPr>
        <w:ind w:left="1440"/>
      </w:pPr>
      <w:r>
        <w:t>▪</w:t>
      </w:r>
      <w:r w:rsidR="00B55969">
        <w:t xml:space="preserve">The </w:t>
      </w:r>
      <w:r w:rsidR="00594BC9">
        <w:t xml:space="preserve">addition of this course to the existing paralegal studies curriculum </w:t>
      </w:r>
      <w:r w:rsidR="00B55969">
        <w:t xml:space="preserve">is necessary to maintain a competitive edge in the state and regional academic markets.  </w:t>
      </w:r>
    </w:p>
    <w:p w:rsidR="00B55969" w:rsidRPr="008A1517" w:rsidRDefault="00B55969" w:rsidP="00B07EEB">
      <w:pPr>
        <w:ind w:left="1440"/>
      </w:pPr>
    </w:p>
    <w:p w:rsidR="00423072" w:rsidRDefault="00423072" w:rsidP="00423072">
      <w:pPr>
        <w:numPr>
          <w:ilvl w:val="1"/>
          <w:numId w:val="2"/>
        </w:numPr>
      </w:pPr>
      <w:r w:rsidRPr="008A1517">
        <w:lastRenderedPageBreak/>
        <w:t>Projected enrollment in the proposed course:</w:t>
      </w:r>
      <w:r w:rsidR="004024DB">
        <w:t xml:space="preserve">  20 students per offering, including PLS majors and those in the 2+2 program (per PLS/PS Articulation Agreement) based on current program enrollment.</w:t>
      </w:r>
    </w:p>
    <w:p w:rsidR="00F404AD" w:rsidRPr="008A1517" w:rsidRDefault="00F404AD" w:rsidP="00F404AD">
      <w:pPr>
        <w:ind w:left="1440"/>
      </w:pPr>
    </w:p>
    <w:p w:rsidR="00423072" w:rsidRDefault="00423072" w:rsidP="00423072">
      <w:pPr>
        <w:numPr>
          <w:ilvl w:val="1"/>
          <w:numId w:val="2"/>
        </w:numPr>
      </w:pPr>
      <w:r w:rsidRPr="008A1517">
        <w:t>Relationship of the proposed course to courses now offered by the department:</w:t>
      </w:r>
    </w:p>
    <w:p w:rsidR="00F404AD" w:rsidRDefault="00F404AD" w:rsidP="00F404AD">
      <w:pPr>
        <w:ind w:left="1440"/>
      </w:pPr>
    </w:p>
    <w:p w:rsidR="00F404AD" w:rsidRDefault="00F404AD" w:rsidP="00F404AD">
      <w:pPr>
        <w:ind w:left="1440"/>
      </w:pPr>
      <w:r>
        <w:t xml:space="preserve">This course covers subject matter relegated to only a small portion of existing courses, including PLS 190C, </w:t>
      </w:r>
      <w:r w:rsidR="00FA64EF">
        <w:t xml:space="preserve">Intro to Paralegal Profession; </w:t>
      </w:r>
      <w:r>
        <w:t xml:space="preserve">PLS 293C, </w:t>
      </w:r>
      <w:r w:rsidR="00FA64EF">
        <w:t xml:space="preserve">Civil Procedure; </w:t>
      </w:r>
      <w:r>
        <w:t>and PLS 299C</w:t>
      </w:r>
      <w:r w:rsidR="00FA64EF">
        <w:t>, Internship</w:t>
      </w:r>
      <w:r>
        <w:t xml:space="preserve">.  These courses will be revised to address this subject only as necessary for context.  </w:t>
      </w:r>
    </w:p>
    <w:p w:rsidR="00F404AD" w:rsidRPr="008A1517" w:rsidRDefault="00F404AD" w:rsidP="00F404AD">
      <w:pPr>
        <w:ind w:left="1440"/>
      </w:pPr>
    </w:p>
    <w:p w:rsidR="00423072" w:rsidRDefault="00423072" w:rsidP="00423072">
      <w:pPr>
        <w:numPr>
          <w:ilvl w:val="1"/>
          <w:numId w:val="2"/>
        </w:numPr>
      </w:pPr>
      <w:r w:rsidRPr="008A1517">
        <w:t>Relationship of the proposed course to courses offered in other departments:</w:t>
      </w:r>
    </w:p>
    <w:p w:rsidR="00F404AD" w:rsidRDefault="00F404AD" w:rsidP="00F404AD">
      <w:pPr>
        <w:ind w:left="1440"/>
      </w:pPr>
    </w:p>
    <w:p w:rsidR="00F404AD" w:rsidRDefault="00F404AD" w:rsidP="00F404AD">
      <w:pPr>
        <w:ind w:left="1440"/>
      </w:pPr>
      <w:r>
        <w:t>Many courses that address ethics in various professional contexts</w:t>
      </w:r>
      <w:r w:rsidRPr="00AA795D">
        <w:t xml:space="preserve"> </w:t>
      </w:r>
      <w:r>
        <w:t>exist across campus. A representative but not exhaustive list includes:  BCOM 301, Mass Communication Law and Ethics; BUS 102, Intro. to Ethical Issues in Business; CD 402, ASL Professional Ethics and Issues; CE 326, Engineering Law; CM 426, Construction Law; DH 324, Practice Management and Ethics;  DMT 321, Professional Ethics Issues;  GEOG 444, Environmental Ethics in Geography; JOUR 301, Press Law and Ethics; LEAD 330, Leadership Ethics and Decision-Making; MGT 305, Ethics and Critical Thinking; NURS 408, Professional Issues; PHIL 320, Ethics; PHIL 322, Biomedical Ethics; and PHIL 323/REL 323, Social Ethics.   However, none of these courses provide an in-depth study and application of ethical standards for legal practitioners.  This is a discipline-specific course.</w:t>
      </w:r>
    </w:p>
    <w:p w:rsidR="00F404AD" w:rsidRPr="008A1517" w:rsidRDefault="00F404AD" w:rsidP="00F404AD">
      <w:pPr>
        <w:ind w:left="1440"/>
      </w:pPr>
    </w:p>
    <w:p w:rsidR="00423072" w:rsidRDefault="00423072" w:rsidP="00423072">
      <w:pPr>
        <w:numPr>
          <w:ilvl w:val="1"/>
          <w:numId w:val="2"/>
        </w:numPr>
      </w:pPr>
      <w:r w:rsidRPr="008A1517">
        <w:t>Relationship of the proposed course to courses offered in other institutions:</w:t>
      </w:r>
    </w:p>
    <w:p w:rsidR="00F404AD" w:rsidRDefault="00F404AD" w:rsidP="00F404AD">
      <w:pPr>
        <w:ind w:left="1440"/>
      </w:pPr>
    </w:p>
    <w:p w:rsidR="00F404AD" w:rsidRPr="008A1517" w:rsidRDefault="00F404AD" w:rsidP="00F404AD">
      <w:pPr>
        <w:ind w:left="1440"/>
      </w:pPr>
      <w:r>
        <w:t xml:space="preserve">Many </w:t>
      </w:r>
      <w:r w:rsidR="00EF7C43">
        <w:t xml:space="preserve">American Bar Association-approved </w:t>
      </w:r>
      <w:r>
        <w:t>institutions offering certificates and degrees in paralegal studies offer similar courses</w:t>
      </w:r>
      <w:r w:rsidR="00B55969">
        <w:t xml:space="preserve">.  A representative but not exhaustive list includes: PLS 262, Basic Legal Ethics (Sullivan University, Kentucky); PLS 399, Professional Ethics for Paralegals (University of Louisville, Kentucky);  </w:t>
      </w:r>
      <w:r w:rsidR="00EF7C43">
        <w:t xml:space="preserve">LAW 103, Ethics and Professionalism (Volunteer State, Tennessee); LEGL 2400, Legal Ethics (University of Memphis, Tennessee); </w:t>
      </w:r>
      <w:r w:rsidR="000D01BA">
        <w:t>and PARA 100, Paralegal Profession and Ethics (Vincennes University, Indiana).</w:t>
      </w:r>
      <w:r w:rsidR="00B55969">
        <w:t xml:space="preserve"> </w:t>
      </w:r>
    </w:p>
    <w:p w:rsidR="00423072" w:rsidRDefault="00423072" w:rsidP="00423072">
      <w:pPr>
        <w:rPr>
          <w:b/>
        </w:rPr>
      </w:pPr>
    </w:p>
    <w:p w:rsidR="00423072" w:rsidRDefault="00423072" w:rsidP="00423072">
      <w:pPr>
        <w:rPr>
          <w:b/>
        </w:rPr>
      </w:pPr>
      <w:r>
        <w:rPr>
          <w:b/>
        </w:rPr>
        <w:t>3.</w:t>
      </w:r>
      <w:r>
        <w:rPr>
          <w:b/>
        </w:rPr>
        <w:tab/>
        <w:t>Discussion of proposed course:</w:t>
      </w:r>
    </w:p>
    <w:p w:rsidR="00423072" w:rsidRDefault="00423072" w:rsidP="00423072">
      <w:pPr>
        <w:numPr>
          <w:ilvl w:val="1"/>
          <w:numId w:val="3"/>
        </w:numPr>
      </w:pPr>
      <w:r>
        <w:t>Course objectives:</w:t>
      </w:r>
      <w:r w:rsidR="00D478BE">
        <w:t xml:space="preserve">  Upon successful completion of this course, students should be able to:</w:t>
      </w:r>
    </w:p>
    <w:p w:rsidR="00731A02" w:rsidRDefault="00731A02" w:rsidP="00731A02">
      <w:pPr>
        <w:ind w:left="1440"/>
      </w:pPr>
    </w:p>
    <w:p w:rsidR="00731A02" w:rsidRDefault="00731A02" w:rsidP="00731A02">
      <w:pPr>
        <w:ind w:left="1440"/>
      </w:pPr>
      <w:r>
        <w:t>▪</w:t>
      </w:r>
      <w:r w:rsidR="00D478BE">
        <w:t>identify and understand the ethical rules governing the practice of law in state and federal courts;</w:t>
      </w:r>
    </w:p>
    <w:p w:rsidR="00D478BE" w:rsidRDefault="00D478BE" w:rsidP="00731A02">
      <w:pPr>
        <w:ind w:left="1440"/>
      </w:pPr>
      <w:r>
        <w:t>▪identify and understand the ramifications for violation of ethical rules by attorneys and paralegals;</w:t>
      </w:r>
    </w:p>
    <w:p w:rsidR="00D478BE" w:rsidRDefault="00D478BE" w:rsidP="00731A02">
      <w:pPr>
        <w:ind w:left="1440"/>
      </w:pPr>
      <w:r>
        <w:t xml:space="preserve">▪apply ethical rules and </w:t>
      </w:r>
      <w:r w:rsidR="007527E6">
        <w:t>standards</w:t>
      </w:r>
      <w:r>
        <w:t xml:space="preserve"> to various practice areas;</w:t>
      </w:r>
      <w:r w:rsidR="007527E6">
        <w:t xml:space="preserve"> and,</w:t>
      </w:r>
    </w:p>
    <w:p w:rsidR="00D478BE" w:rsidRDefault="00D478BE" w:rsidP="00731A02">
      <w:pPr>
        <w:ind w:left="1440"/>
      </w:pPr>
      <w:proofErr w:type="gramStart"/>
      <w:r>
        <w:lastRenderedPageBreak/>
        <w:t xml:space="preserve">▪develop </w:t>
      </w:r>
      <w:r w:rsidR="007527E6">
        <w:t xml:space="preserve">and implement </w:t>
      </w:r>
      <w:r>
        <w:t>practices and protocol to ensur</w:t>
      </w:r>
      <w:r w:rsidR="007527E6">
        <w:t>e compliance with ethical rules.</w:t>
      </w:r>
      <w:proofErr w:type="gramEnd"/>
    </w:p>
    <w:p w:rsidR="00D478BE" w:rsidRDefault="00D478BE" w:rsidP="00731A02">
      <w:pPr>
        <w:ind w:left="1440"/>
      </w:pPr>
    </w:p>
    <w:p w:rsidR="00423072" w:rsidRDefault="00423072" w:rsidP="00423072">
      <w:pPr>
        <w:numPr>
          <w:ilvl w:val="1"/>
          <w:numId w:val="3"/>
        </w:numPr>
      </w:pPr>
      <w:r>
        <w:t>Content outline:</w:t>
      </w:r>
      <w:r w:rsidR="007527E6">
        <w:t xml:space="preserve">  Topics to be covered in this course are:</w:t>
      </w:r>
    </w:p>
    <w:p w:rsidR="00731A02" w:rsidRDefault="00731A02" w:rsidP="00731A02">
      <w:pPr>
        <w:ind w:left="1440"/>
      </w:pPr>
    </w:p>
    <w:p w:rsidR="00731A02" w:rsidRDefault="00731A02" w:rsidP="00731A02">
      <w:pPr>
        <w:ind w:left="720"/>
      </w:pPr>
      <w:r>
        <w:tab/>
        <w:t>▪Introduction to Codes and Standards for Attorneys and Paralegals</w:t>
      </w:r>
    </w:p>
    <w:p w:rsidR="00731A02" w:rsidRDefault="00731A02" w:rsidP="00731A02">
      <w:pPr>
        <w:ind w:left="720"/>
      </w:pPr>
      <w:r>
        <w:tab/>
        <w:t>▪Attorney-Client Relationship</w:t>
      </w:r>
    </w:p>
    <w:p w:rsidR="007527E6" w:rsidRDefault="007527E6" w:rsidP="00731A02">
      <w:pPr>
        <w:ind w:left="720"/>
      </w:pPr>
      <w:r>
        <w:tab/>
        <w:t>▪Attorney-Paralegal Relationship</w:t>
      </w:r>
    </w:p>
    <w:p w:rsidR="00731A02" w:rsidRDefault="00731A02" w:rsidP="00731A02">
      <w:pPr>
        <w:ind w:left="720"/>
      </w:pPr>
      <w:r>
        <w:tab/>
        <w:t>▪Confidentiality</w:t>
      </w:r>
    </w:p>
    <w:p w:rsidR="00731A02" w:rsidRDefault="00731A02" w:rsidP="00731A02">
      <w:pPr>
        <w:ind w:left="720"/>
      </w:pPr>
      <w:r>
        <w:tab/>
      </w:r>
      <w:r>
        <w:tab/>
        <w:t>▫Privilege</w:t>
      </w:r>
    </w:p>
    <w:p w:rsidR="00731A02" w:rsidRDefault="00731A02" w:rsidP="00731A02">
      <w:pPr>
        <w:ind w:left="720"/>
      </w:pPr>
      <w:r>
        <w:tab/>
      </w:r>
      <w:r>
        <w:tab/>
        <w:t>▫Work Product</w:t>
      </w:r>
    </w:p>
    <w:p w:rsidR="00731A02" w:rsidRDefault="00731A02" w:rsidP="00731A02">
      <w:pPr>
        <w:ind w:left="720"/>
      </w:pPr>
      <w:r>
        <w:tab/>
        <w:t>▪Conflicts of Interest</w:t>
      </w:r>
    </w:p>
    <w:p w:rsidR="00731A02" w:rsidRDefault="00731A02" w:rsidP="00731A02">
      <w:pPr>
        <w:ind w:left="720"/>
      </w:pPr>
      <w:r>
        <w:tab/>
        <w:t>▪Zealous Representation</w:t>
      </w:r>
    </w:p>
    <w:p w:rsidR="00731A02" w:rsidRDefault="00731A02" w:rsidP="00731A02">
      <w:pPr>
        <w:ind w:left="720"/>
      </w:pPr>
      <w:r>
        <w:tab/>
        <w:t>▪Practice Marketing</w:t>
      </w:r>
    </w:p>
    <w:p w:rsidR="00731A02" w:rsidRDefault="00731A02" w:rsidP="00731A02">
      <w:pPr>
        <w:ind w:left="720"/>
      </w:pPr>
      <w:r>
        <w:tab/>
        <w:t>▪Delivery of Legal Services</w:t>
      </w:r>
    </w:p>
    <w:p w:rsidR="00731A02" w:rsidRDefault="00731A02" w:rsidP="00731A02">
      <w:pPr>
        <w:ind w:left="720"/>
      </w:pPr>
      <w:r>
        <w:tab/>
        <w:t>▪Judges and Government Employees</w:t>
      </w:r>
    </w:p>
    <w:p w:rsidR="00731A02" w:rsidRDefault="00731A02" w:rsidP="00731A02">
      <w:pPr>
        <w:ind w:left="720"/>
      </w:pPr>
      <w:r>
        <w:tab/>
        <w:t>▪Special Topics</w:t>
      </w:r>
    </w:p>
    <w:p w:rsidR="00731A02" w:rsidRDefault="00731A02" w:rsidP="00731A02">
      <w:pPr>
        <w:ind w:left="1440"/>
      </w:pPr>
    </w:p>
    <w:p w:rsidR="00731A02" w:rsidRDefault="00423072" w:rsidP="00731A02">
      <w:pPr>
        <w:numPr>
          <w:ilvl w:val="1"/>
          <w:numId w:val="3"/>
        </w:numPr>
      </w:pPr>
      <w:r>
        <w:t>Student expectations and requirements:</w:t>
      </w:r>
      <w:r w:rsidR="00D478BE">
        <w:t xml:space="preserve">  Student performance will be evaluated by various measures, including but not limited to:  quizzes and exams, application exercises (in-class and out of class), case review and analysis, group projects, and papers. </w:t>
      </w:r>
    </w:p>
    <w:p w:rsidR="00731A02" w:rsidRDefault="00731A02" w:rsidP="00731A02">
      <w:pPr>
        <w:ind w:left="1440"/>
      </w:pPr>
    </w:p>
    <w:p w:rsidR="00423072" w:rsidRDefault="00423072" w:rsidP="00423072">
      <w:pPr>
        <w:numPr>
          <w:ilvl w:val="1"/>
          <w:numId w:val="3"/>
        </w:numPr>
      </w:pPr>
      <w:r>
        <w:t>Tentative texts and course materials:</w:t>
      </w:r>
    </w:p>
    <w:p w:rsidR="00731A02" w:rsidRDefault="00731A02" w:rsidP="00731A02">
      <w:pPr>
        <w:ind w:left="1440"/>
      </w:pPr>
    </w:p>
    <w:p w:rsidR="00731A02" w:rsidRPr="00AA795D" w:rsidRDefault="00731A02" w:rsidP="00731A02">
      <w:pPr>
        <w:ind w:left="1440"/>
      </w:pPr>
      <w:r>
        <w:t xml:space="preserve">Kent Kauffman, </w:t>
      </w:r>
      <w:r>
        <w:rPr>
          <w:i/>
        </w:rPr>
        <w:t xml:space="preserve">Legal </w:t>
      </w:r>
      <w:r w:rsidRPr="00642696">
        <w:rPr>
          <w:i/>
        </w:rPr>
        <w:t>Ethics</w:t>
      </w:r>
      <w:r>
        <w:t xml:space="preserve"> (2ed. </w:t>
      </w:r>
      <w:proofErr w:type="spellStart"/>
      <w:r>
        <w:t>Cengage</w:t>
      </w:r>
      <w:proofErr w:type="spellEnd"/>
      <w:r>
        <w:t xml:space="preserve"> 2009); </w:t>
      </w:r>
      <w:r w:rsidRPr="00642696">
        <w:t>Nathan</w:t>
      </w:r>
      <w:r>
        <w:t xml:space="preserve"> Crystal, </w:t>
      </w:r>
      <w:r w:rsidRPr="00AC6E3F">
        <w:rPr>
          <w:i/>
          <w:shd w:val="clear" w:color="auto" w:fill="FFFFFF"/>
        </w:rPr>
        <w:t>Professional Responsibility: Problems of Practice and the Profession</w:t>
      </w:r>
      <w:r>
        <w:rPr>
          <w:shd w:val="clear" w:color="auto" w:fill="FFFFFF"/>
        </w:rPr>
        <w:t xml:space="preserve"> (5ed. Aspen 2011); </w:t>
      </w:r>
      <w:r>
        <w:t xml:space="preserve">as well as various online databases including but not limited to </w:t>
      </w:r>
      <w:hyperlink r:id="rId7" w:history="1">
        <w:r w:rsidRPr="00F173D6">
          <w:rPr>
            <w:rStyle w:val="Hyperlink"/>
          </w:rPr>
          <w:t>www.kybar.org</w:t>
        </w:r>
      </w:hyperlink>
      <w:r>
        <w:t xml:space="preserve">; </w:t>
      </w:r>
      <w:hyperlink r:id="rId8" w:history="1">
        <w:r w:rsidRPr="00F173D6">
          <w:rPr>
            <w:rStyle w:val="Hyperlink"/>
          </w:rPr>
          <w:t>www.courts.ky.gov</w:t>
        </w:r>
      </w:hyperlink>
      <w:r>
        <w:t xml:space="preserve">; www.lrc.ky.gov; Westlaw®; </w:t>
      </w:r>
      <w:proofErr w:type="spellStart"/>
      <w:r>
        <w:t>Loislaw</w:t>
      </w:r>
      <w:proofErr w:type="spellEnd"/>
      <w:r>
        <w:t>®; and LexisNexis®.</w:t>
      </w:r>
    </w:p>
    <w:p w:rsidR="00423072" w:rsidRDefault="00423072" w:rsidP="00423072">
      <w:pPr>
        <w:ind w:left="720" w:hanging="720"/>
      </w:pPr>
    </w:p>
    <w:p w:rsidR="00423072" w:rsidRDefault="00423072" w:rsidP="00423072">
      <w:pPr>
        <w:rPr>
          <w:b/>
        </w:rPr>
      </w:pPr>
      <w:r>
        <w:rPr>
          <w:b/>
        </w:rPr>
        <w:t>4.</w:t>
      </w:r>
      <w:r>
        <w:rPr>
          <w:b/>
        </w:rPr>
        <w:tab/>
        <w:t>Resources:</w:t>
      </w:r>
    </w:p>
    <w:p w:rsidR="00423072" w:rsidRDefault="00423072" w:rsidP="00423072">
      <w:pPr>
        <w:numPr>
          <w:ilvl w:val="1"/>
          <w:numId w:val="4"/>
        </w:numPr>
      </w:pPr>
      <w:r>
        <w:t>Library resources:</w:t>
      </w:r>
    </w:p>
    <w:p w:rsidR="00731A02" w:rsidRDefault="00731A02" w:rsidP="00731A02">
      <w:pPr>
        <w:ind w:left="1440"/>
      </w:pPr>
    </w:p>
    <w:p w:rsidR="00731A02" w:rsidRDefault="00731A02" w:rsidP="00731A02">
      <w:pPr>
        <w:ind w:left="1440"/>
      </w:pPr>
      <w:r>
        <w:t>The WKU Law Library, Westlaw (online legal database) subscription access provided by the paralegal program, and free online repositories of law and rules are sufficient library resources for this course.</w:t>
      </w:r>
      <w:r w:rsidR="004024DB">
        <w:t xml:space="preserve">  The WKU Law Library resources for this course and the paralegal program generally have been approved by the American Bar Association as part of the program accreditation process.  </w:t>
      </w:r>
    </w:p>
    <w:p w:rsidR="00731A02" w:rsidRDefault="00731A02" w:rsidP="00731A02">
      <w:pPr>
        <w:ind w:left="1440"/>
      </w:pPr>
    </w:p>
    <w:p w:rsidR="00423072" w:rsidRDefault="00423072" w:rsidP="00423072">
      <w:pPr>
        <w:numPr>
          <w:ilvl w:val="1"/>
          <w:numId w:val="4"/>
        </w:numPr>
      </w:pPr>
      <w:r>
        <w:t>Computer resources:</w:t>
      </w:r>
    </w:p>
    <w:p w:rsidR="00731A02" w:rsidRDefault="00731A02" w:rsidP="00731A02">
      <w:pPr>
        <w:ind w:left="1440"/>
      </w:pPr>
    </w:p>
    <w:p w:rsidR="00731A02" w:rsidRDefault="00731A02" w:rsidP="00731A02">
      <w:pPr>
        <w:ind w:left="1440"/>
      </w:pPr>
      <w:r>
        <w:t xml:space="preserve">South Campus has three classroom computer labs and one open lab which will provide sufficient tech support for this course.  </w:t>
      </w:r>
    </w:p>
    <w:p w:rsidR="00423072" w:rsidRDefault="00423072" w:rsidP="00423072">
      <w:pPr>
        <w:rPr>
          <w:b/>
        </w:rPr>
      </w:pPr>
    </w:p>
    <w:p w:rsidR="00423072" w:rsidRDefault="00423072" w:rsidP="00423072">
      <w:pPr>
        <w:rPr>
          <w:b/>
        </w:rPr>
      </w:pPr>
      <w:r>
        <w:rPr>
          <w:b/>
        </w:rPr>
        <w:t>5.</w:t>
      </w:r>
      <w:r>
        <w:rPr>
          <w:b/>
        </w:rPr>
        <w:tab/>
        <w:t>Budget implications:</w:t>
      </w:r>
    </w:p>
    <w:p w:rsidR="00731A02" w:rsidRDefault="00423072" w:rsidP="00731A02">
      <w:pPr>
        <w:numPr>
          <w:ilvl w:val="1"/>
          <w:numId w:val="5"/>
        </w:numPr>
      </w:pPr>
      <w:r>
        <w:lastRenderedPageBreak/>
        <w:t>Proposed method of staffing:</w:t>
      </w:r>
      <w:r w:rsidR="00731A02">
        <w:t xml:space="preserve">  New full-time </w:t>
      </w:r>
      <w:r w:rsidR="00461D61">
        <w:t>pedagogical</w:t>
      </w:r>
      <w:bookmarkStart w:id="0" w:name="_GoBack"/>
      <w:bookmarkEnd w:id="0"/>
      <w:r w:rsidR="00461D61">
        <w:t xml:space="preserve"> </w:t>
      </w:r>
      <w:r w:rsidR="00731A02">
        <w:t>faculty hired in July, 2012, will staff this course.</w:t>
      </w:r>
    </w:p>
    <w:p w:rsidR="00423072" w:rsidRDefault="00423072" w:rsidP="00423072">
      <w:pPr>
        <w:numPr>
          <w:ilvl w:val="1"/>
          <w:numId w:val="5"/>
        </w:numPr>
      </w:pPr>
      <w:r>
        <w:t>Special equipment needed:</w:t>
      </w:r>
      <w:r w:rsidR="00731A02">
        <w:t xml:space="preserve"> N/A.</w:t>
      </w:r>
    </w:p>
    <w:p w:rsidR="00423072" w:rsidRDefault="00423072" w:rsidP="00423072">
      <w:pPr>
        <w:numPr>
          <w:ilvl w:val="1"/>
          <w:numId w:val="5"/>
        </w:numPr>
      </w:pPr>
      <w:r>
        <w:t>Expendable materials needed:</w:t>
      </w:r>
      <w:r w:rsidR="00731A02">
        <w:t xml:space="preserve">  N/A.</w:t>
      </w:r>
    </w:p>
    <w:p w:rsidR="00423072" w:rsidRDefault="00423072" w:rsidP="00423072">
      <w:pPr>
        <w:numPr>
          <w:ilvl w:val="1"/>
          <w:numId w:val="5"/>
        </w:numPr>
      </w:pPr>
      <w:r>
        <w:t>Laboratory materials needed:</w:t>
      </w:r>
      <w:r w:rsidR="00731A02">
        <w:t xml:space="preserve">  N/A.</w:t>
      </w:r>
    </w:p>
    <w:p w:rsidR="00423072" w:rsidRDefault="00423072" w:rsidP="00423072"/>
    <w:p w:rsidR="00423072" w:rsidRDefault="00423072" w:rsidP="00423072">
      <w:pPr>
        <w:rPr>
          <w:b/>
        </w:rPr>
      </w:pPr>
      <w:r>
        <w:rPr>
          <w:b/>
        </w:rPr>
        <w:t>6.</w:t>
      </w:r>
      <w:r>
        <w:rPr>
          <w:b/>
        </w:rPr>
        <w:tab/>
        <w:t>Proposed term for implementation:</w:t>
      </w:r>
      <w:r w:rsidR="00731A02">
        <w:rPr>
          <w:b/>
        </w:rPr>
        <w:tab/>
      </w:r>
      <w:r w:rsidR="00731A02" w:rsidRPr="00731A02">
        <w:t>Fall 2013</w:t>
      </w:r>
    </w:p>
    <w:p w:rsidR="00423072" w:rsidRDefault="00423072" w:rsidP="00423072">
      <w:pPr>
        <w:rPr>
          <w:b/>
        </w:rPr>
      </w:pPr>
    </w:p>
    <w:p w:rsidR="00423072" w:rsidRDefault="00423072" w:rsidP="00423072">
      <w:pPr>
        <w:rPr>
          <w:b/>
        </w:rPr>
      </w:pPr>
      <w:r>
        <w:rPr>
          <w:b/>
        </w:rPr>
        <w:t>7.</w:t>
      </w:r>
      <w:r>
        <w:rPr>
          <w:b/>
        </w:rPr>
        <w:tab/>
        <w:t>Dates of prior committee approvals:</w:t>
      </w:r>
    </w:p>
    <w:p w:rsidR="00423072" w:rsidRDefault="00423072" w:rsidP="00423072">
      <w:pPr>
        <w:rPr>
          <w:b/>
        </w:rPr>
      </w:pPr>
    </w:p>
    <w:p w:rsidR="00423072" w:rsidRDefault="00423072" w:rsidP="00423072">
      <w:pPr>
        <w:rPr>
          <w:b/>
        </w:rPr>
      </w:pPr>
    </w:p>
    <w:p w:rsidR="00423072" w:rsidRDefault="00423072" w:rsidP="00423072">
      <w:r>
        <w:rPr>
          <w:b/>
        </w:rPr>
        <w:tab/>
      </w:r>
      <w:r w:rsidR="00731A02">
        <w:t xml:space="preserve">Professional Studies </w:t>
      </w:r>
      <w:r>
        <w:t>Department:</w:t>
      </w:r>
      <w:r>
        <w:tab/>
      </w:r>
      <w:r>
        <w:tab/>
      </w:r>
      <w:r>
        <w:tab/>
      </w:r>
      <w:r w:rsidR="00FA64EF">
        <w:t>February 27, 2013</w:t>
      </w:r>
    </w:p>
    <w:p w:rsidR="00423072" w:rsidRDefault="00423072" w:rsidP="00423072"/>
    <w:p w:rsidR="00423072" w:rsidRDefault="00423072" w:rsidP="00423072">
      <w:r>
        <w:tab/>
      </w:r>
      <w:r w:rsidR="00731A02">
        <w:t xml:space="preserve">UC Undergraduate </w:t>
      </w:r>
      <w:r>
        <w:t>Curriculum Committee</w:t>
      </w:r>
      <w:r>
        <w:tab/>
      </w:r>
      <w:r>
        <w:tab/>
      </w:r>
      <w:r w:rsidR="00D3578C">
        <w:t>March 7, 2013</w:t>
      </w:r>
    </w:p>
    <w:p w:rsidR="00423072" w:rsidRDefault="00423072" w:rsidP="00423072"/>
    <w:p w:rsidR="00423072" w:rsidRDefault="00423072" w:rsidP="00423072">
      <w:r>
        <w:tab/>
        <w:t>Undergraduate Curriculum Committee</w:t>
      </w:r>
      <w:r>
        <w:tab/>
      </w:r>
      <w:r>
        <w:tab/>
        <w:t>___________________</w:t>
      </w:r>
    </w:p>
    <w:p w:rsidR="00423072" w:rsidRDefault="00423072" w:rsidP="00423072"/>
    <w:p w:rsidR="00423072" w:rsidRDefault="00423072" w:rsidP="00423072">
      <w:r>
        <w:tab/>
        <w:t>University Senate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423072" w:rsidRDefault="00423072" w:rsidP="00423072"/>
    <w:p w:rsidR="00423072" w:rsidRDefault="00423072" w:rsidP="00423072"/>
    <w:p w:rsidR="00423072" w:rsidRDefault="00423072" w:rsidP="00423072">
      <w:pPr>
        <w:rPr>
          <w:b/>
          <w:u w:val="single"/>
        </w:rPr>
      </w:pPr>
      <w:r>
        <w:rPr>
          <w:b/>
        </w:rPr>
        <w:t>Attachment:  Bibliography, Library Resources Form</w:t>
      </w:r>
      <w:r w:rsidRPr="006239E0">
        <w:t xml:space="preserve">, </w:t>
      </w:r>
      <w:r w:rsidRPr="006239E0">
        <w:rPr>
          <w:b/>
        </w:rPr>
        <w:t>Course Inventory Form</w:t>
      </w:r>
    </w:p>
    <w:p w:rsidR="00423072" w:rsidRPr="003F070A" w:rsidRDefault="00423072" w:rsidP="00423072">
      <w:pPr>
        <w:rPr>
          <w:b/>
          <w:u w:val="single"/>
        </w:rPr>
      </w:pPr>
    </w:p>
    <w:sectPr w:rsidR="00423072" w:rsidRPr="003F070A" w:rsidSect="00423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5BC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DF777C1"/>
    <w:multiLevelType w:val="multilevel"/>
    <w:tmpl w:val="DDFC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10096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3935638A"/>
    <w:multiLevelType w:val="multilevel"/>
    <w:tmpl w:val="22009E9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41AB0C8E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2"/>
  </w:compat>
  <w:rsids>
    <w:rsidRoot w:val="003F070A"/>
    <w:rsid w:val="000D01BA"/>
    <w:rsid w:val="003F070A"/>
    <w:rsid w:val="004024DB"/>
    <w:rsid w:val="00423072"/>
    <w:rsid w:val="00434B3B"/>
    <w:rsid w:val="00461D61"/>
    <w:rsid w:val="00535CDE"/>
    <w:rsid w:val="00594BC9"/>
    <w:rsid w:val="005F0E9B"/>
    <w:rsid w:val="00731A02"/>
    <w:rsid w:val="007527E6"/>
    <w:rsid w:val="00923D5F"/>
    <w:rsid w:val="00B07EEB"/>
    <w:rsid w:val="00B55969"/>
    <w:rsid w:val="00C84EB3"/>
    <w:rsid w:val="00D3578C"/>
    <w:rsid w:val="00D478BE"/>
    <w:rsid w:val="00EF7C43"/>
    <w:rsid w:val="00F404AD"/>
    <w:rsid w:val="00FA64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23D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34B3B"/>
    <w:pPr>
      <w:spacing w:before="100" w:beforeAutospacing="1" w:after="100" w:afterAutospacing="1"/>
    </w:pPr>
  </w:style>
  <w:style w:type="character" w:styleId="Strong">
    <w:name w:val="Strong"/>
    <w:qFormat/>
    <w:rsid w:val="00434B3B"/>
    <w:rPr>
      <w:b/>
      <w:bCs/>
    </w:rPr>
  </w:style>
  <w:style w:type="character" w:styleId="Emphasis">
    <w:name w:val="Emphasis"/>
    <w:qFormat/>
    <w:rsid w:val="00434B3B"/>
    <w:rPr>
      <w:i/>
      <w:iCs/>
    </w:rPr>
  </w:style>
  <w:style w:type="character" w:styleId="Hyperlink">
    <w:name w:val="Hyperlink"/>
    <w:rsid w:val="00434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ky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yb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.shadoan@wk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6529</CharactersWithSpaces>
  <SharedDoc>false</SharedDoc>
  <HLinks>
    <vt:vector size="6" baseType="variant"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http://www.wku.edu/about.html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cp:lastModifiedBy>Price, Merrall</cp:lastModifiedBy>
  <cp:revision>4</cp:revision>
  <cp:lastPrinted>2013-02-26T17:48:00Z</cp:lastPrinted>
  <dcterms:created xsi:type="dcterms:W3CDTF">2013-02-27T19:07:00Z</dcterms:created>
  <dcterms:modified xsi:type="dcterms:W3CDTF">2013-03-14T19:43:00Z</dcterms:modified>
</cp:coreProperties>
</file>